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-142" w:type="dxa"/>
        <w:tblLook w:val="01E0" w:firstRow="1" w:lastRow="1" w:firstColumn="1" w:lastColumn="1" w:noHBand="0" w:noVBand="0"/>
      </w:tblPr>
      <w:tblGrid>
        <w:gridCol w:w="9889"/>
        <w:gridCol w:w="222"/>
        <w:gridCol w:w="222"/>
      </w:tblGrid>
      <w:tr w:rsidR="005171D9" w:rsidTr="00B32FBB">
        <w:tc>
          <w:tcPr>
            <w:tcW w:w="9494" w:type="dxa"/>
            <w:hideMark/>
          </w:tcPr>
          <w:p w:rsidR="005171D9" w:rsidRDefault="005171D9" w:rsidP="00B32FBB"/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3851"/>
              <w:gridCol w:w="1901"/>
              <w:gridCol w:w="3921"/>
            </w:tblGrid>
            <w:tr w:rsidR="005171D9" w:rsidTr="00B32FBB">
              <w:tc>
                <w:tcPr>
                  <w:tcW w:w="3851" w:type="dxa"/>
                  <w:hideMark/>
                </w:tcPr>
                <w:p w:rsidR="005171D9" w:rsidRDefault="005171D9" w:rsidP="00B32FBB">
                  <w:pPr>
                    <w:pStyle w:val="a3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БАШ?ОРТОСТАН</w:t>
                  </w:r>
                  <w:proofErr w:type="gramEnd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      РЕСПУБЛИКА№Ы</w:t>
                  </w:r>
                </w:p>
                <w:p w:rsidR="005171D9" w:rsidRDefault="005171D9" w:rsidP="00B32FBB">
                  <w:pPr>
                    <w:pStyle w:val="a3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ФЕДОРОВКА РАЙОНЫ</w:t>
                  </w:r>
                </w:p>
                <w:p w:rsidR="005171D9" w:rsidRDefault="005171D9" w:rsidP="00B32FBB">
                  <w:pPr>
                    <w:pStyle w:val="a3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МУНИЦИПАЛЬ РАЙОН</w:t>
                  </w:r>
                </w:p>
                <w:p w:rsidR="005171D9" w:rsidRDefault="005171D9" w:rsidP="00B32FBB">
                  <w:pPr>
                    <w:pStyle w:val="a3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ХА?ИМИ</w:t>
                  </w: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eastAsia="en-US"/>
                    </w:rPr>
                    <w:t>Ә</w:t>
                  </w: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  <w:t>ТЕ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  <w:t xml:space="preserve"> </w:t>
                  </w: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ПОКРОВКА АУЫЛ</w:t>
                  </w:r>
                </w:p>
                <w:p w:rsidR="005171D9" w:rsidRDefault="005171D9" w:rsidP="00B32FBB">
                  <w:pPr>
                    <w:pStyle w:val="a3"/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</w:pP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СОВЕТЫАУЫЛ </w:t>
                  </w:r>
                  <w:proofErr w:type="gramStart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БИЛ»М</w:t>
                  </w:r>
                  <w:proofErr w:type="gramEnd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»№</w:t>
                  </w:r>
                  <w:r>
                    <w:rPr>
                      <w:rFonts w:ascii="TimBashk" w:hAnsi="TimBashk" w:cs="Cambria"/>
                      <w:b/>
                      <w:bCs/>
                      <w:sz w:val="18"/>
                      <w:szCs w:val="18"/>
                      <w:lang w:eastAsia="en-US"/>
                    </w:rPr>
                    <w:t>Е</w:t>
                  </w: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 ХА?ИМИ</w:t>
                  </w: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eastAsia="en-US"/>
                    </w:rPr>
                    <w:t>Ә</w:t>
                  </w: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  <w:t>ТЕ</w:t>
                  </w:r>
                </w:p>
              </w:tc>
              <w:tc>
                <w:tcPr>
                  <w:tcW w:w="1901" w:type="dxa"/>
                </w:tcPr>
                <w:p w:rsidR="005171D9" w:rsidRDefault="005171D9" w:rsidP="00B32FBB">
                  <w:pPr>
                    <w:pStyle w:val="a3"/>
                    <w:spacing w:line="254" w:lineRule="auto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</w:p>
              </w:tc>
              <w:tc>
                <w:tcPr>
                  <w:tcW w:w="3921" w:type="dxa"/>
                  <w:hideMark/>
                </w:tcPr>
                <w:p w:rsidR="005171D9" w:rsidRDefault="005171D9" w:rsidP="00B32FBB">
                  <w:pPr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5171D9" w:rsidRDefault="005171D9" w:rsidP="00B32FBB">
                  <w:pPr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 xml:space="preserve"> СЕЛЬСКОГО ПОСЕЛЕНИЯ </w:t>
                  </w:r>
                </w:p>
                <w:p w:rsidR="005171D9" w:rsidRDefault="005171D9" w:rsidP="00B32FBB">
                  <w:pPr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ПОКРОВСКИЙ СЕЛЬСОВЕТ</w:t>
                  </w:r>
                </w:p>
                <w:p w:rsidR="005171D9" w:rsidRDefault="005171D9" w:rsidP="00B32FBB">
                  <w:pPr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МУНИЦИПАЛЬНОГО РАЙОНА</w:t>
                  </w:r>
                </w:p>
                <w:p w:rsidR="005171D9" w:rsidRDefault="005171D9" w:rsidP="00B32FBB">
                  <w:pPr>
                    <w:spacing w:line="254" w:lineRule="auto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Ф</w:t>
                  </w: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Е</w:t>
                  </w: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ДОРОВСКИЙ РАЙОН</w:t>
                  </w:r>
                  <w:r>
                    <w:rPr>
                      <w:rFonts w:ascii="TimBashk" w:hAnsi="TimBashk"/>
                      <w:b/>
                      <w:lang w:eastAsia="en-US"/>
                    </w:rPr>
                    <w:t xml:space="preserve"> </w:t>
                  </w:r>
                </w:p>
                <w:p w:rsidR="005171D9" w:rsidRDefault="005171D9" w:rsidP="00B32FBB">
                  <w:pPr>
                    <w:spacing w:line="254" w:lineRule="auto"/>
                    <w:ind w:right="-108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5171D9" w:rsidRDefault="005171D9" w:rsidP="00B32FBB">
            <w:pPr>
              <w:spacing w:line="254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DE7E9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5171D9" w:rsidRDefault="005171D9" w:rsidP="00B32FBB">
            <w:pPr>
              <w:spacing w:line="254" w:lineRule="auto"/>
              <w:jc w:val="both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val="be-BY" w:eastAsia="en-US"/>
              </w:rPr>
              <w:t xml:space="preserve">      </w:t>
            </w:r>
          </w:p>
        </w:tc>
        <w:tc>
          <w:tcPr>
            <w:tcW w:w="222" w:type="dxa"/>
          </w:tcPr>
          <w:p w:rsidR="005171D9" w:rsidRDefault="005171D9" w:rsidP="00B32FBB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222" w:type="dxa"/>
          </w:tcPr>
          <w:p w:rsidR="005171D9" w:rsidRDefault="005171D9" w:rsidP="00B32FBB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171D9" w:rsidRDefault="005171D9"/>
    <w:p w:rsidR="005171D9" w:rsidRPr="008A5EC3" w:rsidRDefault="005171D9" w:rsidP="005171D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40"/>
          <w:szCs w:val="40"/>
        </w:rPr>
        <w:t>к</w:t>
      </w:r>
      <w:r w:rsidRPr="008A5EC3">
        <w:rPr>
          <w:b/>
          <w:bCs/>
          <w:sz w:val="28"/>
          <w:szCs w:val="28"/>
        </w:rPr>
        <w:t>АРАР</w:t>
      </w:r>
      <w:proofErr w:type="spellEnd"/>
      <w:r w:rsidRPr="008A5EC3">
        <w:rPr>
          <w:b/>
          <w:bCs/>
          <w:sz w:val="28"/>
          <w:szCs w:val="28"/>
        </w:rPr>
        <w:tab/>
      </w:r>
      <w:r w:rsidRPr="008A5EC3">
        <w:rPr>
          <w:b/>
          <w:bCs/>
          <w:sz w:val="28"/>
          <w:szCs w:val="28"/>
        </w:rPr>
        <w:tab/>
      </w:r>
      <w:r w:rsidRPr="008A5EC3">
        <w:rPr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5171D9" w:rsidRPr="008A5EC3" w:rsidRDefault="005171D9" w:rsidP="005171D9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8A5EC3">
        <w:rPr>
          <w:bCs/>
          <w:sz w:val="28"/>
          <w:szCs w:val="28"/>
        </w:rPr>
        <w:t xml:space="preserve">   июль</w:t>
      </w:r>
      <w:r w:rsidRPr="008A5EC3">
        <w:rPr>
          <w:sz w:val="28"/>
          <w:szCs w:val="28"/>
        </w:rPr>
        <w:t xml:space="preserve">    2020 й</w:t>
      </w:r>
      <w:r>
        <w:rPr>
          <w:color w:val="FF0000"/>
          <w:sz w:val="28"/>
          <w:szCs w:val="28"/>
        </w:rPr>
        <w:t xml:space="preserve">.              </w:t>
      </w:r>
      <w:r w:rsidRPr="00F262FD">
        <w:rPr>
          <w:color w:val="FF0000"/>
          <w:sz w:val="28"/>
          <w:szCs w:val="28"/>
        </w:rPr>
        <w:t xml:space="preserve">   № </w:t>
      </w:r>
      <w:r>
        <w:rPr>
          <w:color w:val="FF0000"/>
          <w:sz w:val="28"/>
          <w:szCs w:val="28"/>
        </w:rPr>
        <w:t>18</w:t>
      </w:r>
      <w:r w:rsidRPr="008A5E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8A5EC3">
        <w:rPr>
          <w:sz w:val="28"/>
          <w:szCs w:val="28"/>
        </w:rPr>
        <w:t xml:space="preserve">   02 июля   2020 года   </w:t>
      </w:r>
    </w:p>
    <w:p w:rsidR="005171D9" w:rsidRDefault="005171D9" w:rsidP="005171D9">
      <w:pPr>
        <w:rPr>
          <w:sz w:val="28"/>
          <w:szCs w:val="28"/>
        </w:rPr>
      </w:pPr>
    </w:p>
    <w:p w:rsidR="005171D9" w:rsidRDefault="005171D9" w:rsidP="005171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1D9" w:rsidRDefault="005171D9" w:rsidP="005171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муниципальной Программы ко</w:t>
      </w:r>
      <w:r>
        <w:rPr>
          <w:bCs/>
          <w:sz w:val="28"/>
          <w:szCs w:val="28"/>
        </w:rPr>
        <w:t>мплексного развития транспортной</w:t>
      </w:r>
      <w:r>
        <w:rPr>
          <w:bCs/>
          <w:sz w:val="28"/>
          <w:szCs w:val="28"/>
        </w:rPr>
        <w:t xml:space="preserve"> инфраструктуры</w:t>
      </w:r>
      <w:r>
        <w:rPr>
          <w:bCs/>
          <w:sz w:val="28"/>
          <w:szCs w:val="28"/>
        </w:rPr>
        <w:t xml:space="preserve"> сельского поселения Покровский</w:t>
      </w:r>
      <w:r>
        <w:rPr>
          <w:bCs/>
          <w:sz w:val="28"/>
          <w:szCs w:val="28"/>
        </w:rPr>
        <w:t xml:space="preserve"> сельсовет муниципального района Федоровский район Республики Башкортостан на 2017-2033 годы</w:t>
      </w:r>
    </w:p>
    <w:p w:rsidR="005171D9" w:rsidRDefault="005171D9" w:rsidP="005171D9">
      <w:pPr>
        <w:jc w:val="center"/>
        <w:rPr>
          <w:bCs/>
          <w:sz w:val="28"/>
          <w:szCs w:val="28"/>
        </w:rPr>
      </w:pPr>
    </w:p>
    <w:p w:rsidR="005171D9" w:rsidRDefault="005171D9" w:rsidP="00517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Федеральным законом от 30 декабря 2012 года №289-ФЗ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5171D9" w:rsidRDefault="005171D9" w:rsidP="005171D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5171D9" w:rsidRDefault="005171D9" w:rsidP="005171D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ком</w:t>
      </w:r>
      <w:r>
        <w:rPr>
          <w:sz w:val="28"/>
          <w:szCs w:val="28"/>
        </w:rPr>
        <w:t xml:space="preserve">плексного развития транспортной </w:t>
      </w:r>
      <w:r>
        <w:rPr>
          <w:sz w:val="28"/>
          <w:szCs w:val="28"/>
        </w:rPr>
        <w:t xml:space="preserve">инфраструктуры </w:t>
      </w:r>
      <w:r>
        <w:rPr>
          <w:bCs/>
          <w:sz w:val="28"/>
          <w:szCs w:val="28"/>
        </w:rPr>
        <w:t>сельского поселения Покровский</w:t>
      </w:r>
      <w:r>
        <w:rPr>
          <w:bCs/>
          <w:sz w:val="28"/>
          <w:szCs w:val="28"/>
        </w:rPr>
        <w:t xml:space="preserve"> сельсовет муниципального района Федоровский район </w:t>
      </w:r>
      <w:r>
        <w:rPr>
          <w:sz w:val="28"/>
          <w:szCs w:val="28"/>
        </w:rPr>
        <w:t>Республики Башкортостан на 2017-2033 годы.</w:t>
      </w:r>
    </w:p>
    <w:p w:rsidR="005171D9" w:rsidRDefault="005171D9" w:rsidP="005171D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</w:t>
      </w:r>
      <w:bookmarkStart w:id="0" w:name="_GoBack"/>
      <w:bookmarkEnd w:id="0"/>
      <w:r>
        <w:rPr>
          <w:sz w:val="28"/>
          <w:szCs w:val="28"/>
        </w:rPr>
        <w:t>овление подлежит обнародованию в установленном порядке и размещению на официальном сайте администрации».</w:t>
      </w:r>
    </w:p>
    <w:p w:rsidR="005171D9" w:rsidRDefault="005171D9" w:rsidP="005171D9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5171D9" w:rsidRDefault="005171D9" w:rsidP="005171D9">
      <w:pPr>
        <w:rPr>
          <w:sz w:val="28"/>
          <w:szCs w:val="28"/>
        </w:rPr>
      </w:pPr>
    </w:p>
    <w:p w:rsidR="005171D9" w:rsidRDefault="005171D9" w:rsidP="005171D9">
      <w:pPr>
        <w:rPr>
          <w:sz w:val="28"/>
          <w:szCs w:val="28"/>
        </w:rPr>
      </w:pPr>
    </w:p>
    <w:p w:rsidR="005171D9" w:rsidRDefault="005171D9" w:rsidP="005171D9">
      <w:pPr>
        <w:rPr>
          <w:sz w:val="28"/>
          <w:szCs w:val="28"/>
        </w:rPr>
      </w:pPr>
    </w:p>
    <w:p w:rsidR="005171D9" w:rsidRDefault="005171D9" w:rsidP="005171D9">
      <w:pPr>
        <w:rPr>
          <w:sz w:val="28"/>
          <w:szCs w:val="28"/>
        </w:rPr>
      </w:pPr>
    </w:p>
    <w:p w:rsidR="005171D9" w:rsidRDefault="005171D9" w:rsidP="005171D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Г.С.Юсупова</w:t>
      </w:r>
      <w:proofErr w:type="spellEnd"/>
    </w:p>
    <w:p w:rsidR="005171D9" w:rsidRDefault="005171D9" w:rsidP="005171D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171D9" w:rsidRDefault="005171D9" w:rsidP="005171D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1D9" w:rsidRDefault="005171D9" w:rsidP="005171D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CFC" w:rsidRDefault="00113CFC"/>
    <w:sectPr w:rsidR="001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B3"/>
    <w:rsid w:val="00113CFC"/>
    <w:rsid w:val="005171D9"/>
    <w:rsid w:val="00A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CCA6-5B9D-48F2-B99F-6646856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1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2020-07-27T06:43:00Z</cp:lastPrinted>
  <dcterms:created xsi:type="dcterms:W3CDTF">2020-07-27T06:49:00Z</dcterms:created>
  <dcterms:modified xsi:type="dcterms:W3CDTF">2020-07-27T06:49:00Z</dcterms:modified>
</cp:coreProperties>
</file>