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Ind w:w="108" w:type="dxa"/>
        <w:tblLook w:val="01E0" w:firstRow="1" w:lastRow="1" w:firstColumn="1" w:lastColumn="1" w:noHBand="0" w:noVBand="0"/>
      </w:tblPr>
      <w:tblGrid>
        <w:gridCol w:w="3457"/>
        <w:gridCol w:w="2081"/>
        <w:gridCol w:w="3977"/>
      </w:tblGrid>
      <w:tr w:rsidR="008D0412" w:rsidTr="008D0412">
        <w:trPr>
          <w:trHeight w:val="1724"/>
        </w:trPr>
        <w:tc>
          <w:tcPr>
            <w:tcW w:w="3457" w:type="dxa"/>
            <w:hideMark/>
          </w:tcPr>
          <w:p w:rsidR="008D0412" w:rsidRDefault="008D0412">
            <w:pPr>
              <w:pStyle w:val="a4"/>
              <w:spacing w:line="25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РЕСПУБЛИКА№Ы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ПОКРОВКА </w:t>
            </w:r>
            <w:r>
              <w:rPr>
                <w:rFonts w:ascii="TimBashk" w:hAnsi="TimBashk"/>
                <w:b/>
                <w:sz w:val="18"/>
                <w:szCs w:val="18"/>
              </w:rPr>
              <w:t>АУЫЛ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»№</w:t>
            </w:r>
            <w:r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40005</wp:posOffset>
                      </wp:positionV>
                      <wp:extent cx="6120130" cy="0"/>
                      <wp:effectExtent l="0" t="19050" r="52070" b="381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7E10D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15pt" to="48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081" w:type="dxa"/>
            <w:hideMark/>
          </w:tcPr>
          <w:p w:rsidR="008D0412" w:rsidRDefault="008D0412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7" w:type="dxa"/>
          </w:tcPr>
          <w:p w:rsidR="008D0412" w:rsidRDefault="008D0412">
            <w:pPr>
              <w:pStyle w:val="a4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ПОКРОВСКИЙ СЕЛЬСОВЕТ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Ё</w:t>
            </w:r>
            <w:r>
              <w:rPr>
                <w:b/>
                <w:bCs/>
                <w:sz w:val="20"/>
                <w:szCs w:val="20"/>
              </w:rPr>
              <w:t>ДОРОВСКИЙ РАЙОН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D0412" w:rsidRDefault="008D0412">
            <w:pPr>
              <w:pStyle w:val="a4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0412" w:rsidRDefault="008D0412" w:rsidP="008D0412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>Ҡ</w:t>
      </w:r>
      <w:r>
        <w:rPr>
          <w:bCs/>
          <w:sz w:val="28"/>
          <w:szCs w:val="28"/>
        </w:rPr>
        <w:t xml:space="preserve">АРАР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ab/>
        <w:t xml:space="preserve">                                  ПОСТАНОВЛЕНИЕ</w:t>
      </w:r>
    </w:p>
    <w:p w:rsidR="008D0412" w:rsidRDefault="008D0412" w:rsidP="008D04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«1» </w:t>
      </w:r>
      <w:proofErr w:type="gramStart"/>
      <w:r>
        <w:rPr>
          <w:rFonts w:ascii="Times New Roman" w:hAnsi="Times New Roman"/>
          <w:sz w:val="28"/>
          <w:szCs w:val="28"/>
        </w:rPr>
        <w:t>март  2022</w:t>
      </w:r>
      <w:proofErr w:type="gramEnd"/>
      <w:r>
        <w:rPr>
          <w:rFonts w:ascii="Times New Roman" w:hAnsi="Times New Roman"/>
          <w:sz w:val="28"/>
          <w:szCs w:val="28"/>
        </w:rPr>
        <w:t xml:space="preserve"> й.                     № 5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1» марта 2022 г</w:t>
      </w:r>
    </w:p>
    <w:p w:rsidR="008D0412" w:rsidRDefault="008D0412" w:rsidP="008D04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плана мероприятий по противодействии коррупции в сельском поселении Покровский сельсовет муниципального района Федоровский район Республики Башкортостан на 2022-2025 годы</w:t>
      </w:r>
    </w:p>
    <w:p w:rsidR="008D0412" w:rsidRDefault="008D0412" w:rsidP="008D0412">
      <w:pPr>
        <w:jc w:val="center"/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D0412" w:rsidRDefault="008D0412" w:rsidP="008D0412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Главы Республики Башкортостан от 29.12.2021 № РГ -492 «Об утверждении плана мероприятий по противодействию коррупции в Республике Башкортостан на 2022-2025 годы», Администрация сельского поселения Покровский сельсовет муниципального района Федоровский район Республики Башкортостан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D0412" w:rsidRDefault="008D0412" w:rsidP="008D0412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 xml:space="preserve"> </w:t>
      </w:r>
    </w:p>
    <w:p w:rsidR="008D0412" w:rsidRDefault="008D0412" w:rsidP="008D041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сельском поселении Покровский сельсовет муниципального района Федоровский район Республики Башкортостан на 2022- 2025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План) согласно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настоящему распоряжению.</w:t>
      </w:r>
    </w:p>
    <w:p w:rsidR="008D0412" w:rsidRDefault="008D0412" w:rsidP="008D041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постановления возложить на управляющую делами Администрации сельского поселения Покровский сельсовет муниципального района Федоровский район Республики Башкортостан Юсупову Н.К.</w:t>
      </w:r>
    </w:p>
    <w:p w:rsidR="008D0412" w:rsidRDefault="008D0412" w:rsidP="008D041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tt-RU"/>
        </w:rPr>
        <w:t xml:space="preserve">администрации </w:t>
      </w:r>
    </w:p>
    <w:p w:rsidR="008D0412" w:rsidRDefault="008D0412" w:rsidP="008D0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Н.К.Юсупова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D0412" w:rsidRDefault="008D0412" w:rsidP="008D0412">
      <w:pPr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shd w:val="clear" w:color="auto" w:fill="FFFFFF"/>
        <w:rPr>
          <w:rFonts w:ascii="Times New Roman" w:eastAsia="Arial Unicode MS" w:hAnsi="Times New Roman"/>
          <w:caps/>
          <w:color w:val="000000"/>
          <w:sz w:val="28"/>
          <w:szCs w:val="28"/>
        </w:rPr>
      </w:pPr>
    </w:p>
    <w:p w:rsidR="008D0412" w:rsidRDefault="008D0412" w:rsidP="008D04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ПЛАН</w:t>
      </w:r>
    </w:p>
    <w:p w:rsidR="008D0412" w:rsidRDefault="008D0412" w:rsidP="008D04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мероприятий по противодействию коррупции </w:t>
      </w:r>
    </w:p>
    <w:p w:rsidR="008D0412" w:rsidRDefault="008D0412" w:rsidP="008D04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в сельском поселении Покровский сельсовет </w:t>
      </w:r>
    </w:p>
    <w:p w:rsidR="008D0412" w:rsidRDefault="008D0412" w:rsidP="008D04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Федоровский  район</w:t>
      </w:r>
      <w:proofErr w:type="gramEnd"/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Республики Башкортостан </w:t>
      </w:r>
    </w:p>
    <w:p w:rsidR="008D0412" w:rsidRDefault="008D0412" w:rsidP="008D041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2022-2025 годы</w:t>
      </w:r>
    </w:p>
    <w:tbl>
      <w:tblPr>
        <w:tblW w:w="108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738"/>
        <w:gridCol w:w="2410"/>
        <w:gridCol w:w="1987"/>
      </w:tblGrid>
      <w:tr w:rsidR="008D0412" w:rsidTr="008D0412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8D0412" w:rsidTr="008D0412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D0412" w:rsidTr="008D0412">
        <w:trPr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Разработка и утверждение проекта изменений в план (программу) противодействия коррупции на 2022-2025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годы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соответствии с планом мероприятий по противодействии коррупции в муниципальном районе Федоровский район Республики Башкортостан на 2022-2025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 Покровский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мере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необходимости</w:t>
            </w:r>
          </w:p>
        </w:tc>
      </w:tr>
      <w:tr w:rsidR="008D0412" w:rsidTr="008D0412">
        <w:trPr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Разработка и принятие нормативных правовых актов в сфере противодействия коррупции в связи с развитием федерального законодательства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актов. </w:t>
            </w:r>
          </w:p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Обеспечение устранения выявленных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факторов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 Покровский сельсовет;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Совет сельского поселения Покровский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 Покровский сельсовет;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Совет сельского поселения Покровский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факторов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Администрация  </w:t>
            </w:r>
          </w:p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 Покровский сельсовет; Совет сельского поселения Покровский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Проведение анализа соблюдения запретов,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ограничений и требований, установленных 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противодействия коррупции, лицами,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замещающими муниципальные должности,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должности муниципальной службы, должности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руководителей муниципальных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учреждений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Обеспечение применения предусмотренных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законодательством мер юридической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ответственности в каждом случае несоблюдения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запретов, ограничений и требований,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поселения,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Проведение анализа сведений о доходах, расходах,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об имуществе и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обязательствах имущественного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характера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представленных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муниципальными служащими,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руководителями муниципальных учреждений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ежегодно в течение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месяцев со дня окончания срока, установленного для предоставления сведений о доходах, расходах, об имуществе и обязательствах имущественного характера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анализа сведений (в части,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касающейся профилактики коррупционных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правонарушений), представленных кандидатами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на должности в сельском поселении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мониторинга участия лиц, замещающих муниципальные должности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 в полугодие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Актуализация сведений, содержащихся в анкетах,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представляемых при назначении лиц, замещающих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конфликта интересов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необходимости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Обеспечить    своевременность    направления     в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Аппарат Правительства Республики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 xml:space="preserve">Башкортостан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и   полноту   сведений   о применении   к   лицам,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замещающим       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муниципальные  должности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должности   муниципальной   службы,   должности руководителей муниципальных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учреждений,    взыскания    в    виде    увольнения (освобождения от должности) в связи с утратой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доверия  за  совершение   коррупционного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правонарушения  для   включения  в  реестр  лиц, уволенных в связи с утратой доверия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 позднее одного года со дня поступления на службу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 xml:space="preserve">дополнительным профессиональным программам в области противодействия коррупции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РБ мероприятий по противодействию коррупции посредством единой системы мониторинга антикоррупционной работы (АИС «Мониторинг»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Направление копий актов прокурорского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реагирования о нарушениях антикоррупционного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законодательства и ответов на них в Управление Главы РБ по противодействию коррупции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Обеспечение рассмотрения органами местного самоуправления РБ уведомлений руководителей организаций, в отношении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Размещение обезличенных решений комиссий по соблюдению требований к служебному поведению муниципальных служащих РБ и урегулированию конфликта интересов на официальных сайтах органов местного самоуправления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постоянно, отчетный срок до 1 ноября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2023 года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органами местного самоуправления РБ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не менее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2 выступлений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>в год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Проведение мероприятий, посвященных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Международному дню борьбы с коррупцией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ежегодно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декабре</w:t>
            </w:r>
          </w:p>
        </w:tc>
      </w:tr>
      <w:tr w:rsidR="008D0412" w:rsidTr="008D0412">
        <w:trPr>
          <w:trHeight w:val="1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на официальных сайтах в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Интернет онлайн-опросов посетителей сайта об их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мнении об уровне коррупции в данном органе, а также подведомственных ему организациях, и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эффективности принимаемых антикоррупционных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ответственный за ведение сайта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ежегодно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до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30 апреля</w:t>
            </w:r>
          </w:p>
        </w:tc>
      </w:tr>
      <w:tr w:rsidR="008D0412" w:rsidTr="008D0412">
        <w:trPr>
          <w:trHeight w:val="1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;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 xml:space="preserve">Администрации МР Федоровский район РБ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не менее 2 раз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год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поселения; управ. делами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анализа практики, связанной с совмещением должности главы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муниципального образования, осуществляющего свои полномочия на непосредственной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ежегодно, итоговый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доклад до 1 апреля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</w:tr>
      <w:tr w:rsidR="008D0412" w:rsidTr="008D04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12" w:rsidRDefault="008D0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анализа 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преследовать, сообщать о возможных коррупционных правонарушениях, а также практики рассмотрения и проверки полученной информации и принимаемых мер реагирования.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ежегодно, итоговый доклад до 1 марта </w:t>
            </w:r>
          </w:p>
          <w:p w:rsidR="008D0412" w:rsidRDefault="008D0412">
            <w:pPr>
              <w:shd w:val="clear" w:color="auto" w:fill="FFFFFF"/>
              <w:ind w:right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2024 года</w:t>
            </w:r>
          </w:p>
        </w:tc>
      </w:tr>
    </w:tbl>
    <w:p w:rsidR="008D0412" w:rsidRDefault="008D0412" w:rsidP="008D0412">
      <w:pPr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D0412" w:rsidRDefault="008D0412" w:rsidP="008D0412">
      <w:pPr>
        <w:jc w:val="both"/>
        <w:rPr>
          <w:rFonts w:ascii="Times New Roman" w:hAnsi="Times New Roman"/>
          <w:sz w:val="28"/>
          <w:szCs w:val="28"/>
        </w:rPr>
      </w:pPr>
    </w:p>
    <w:p w:rsidR="008D0412" w:rsidRDefault="008D0412" w:rsidP="008D04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</w:t>
      </w:r>
      <w:proofErr w:type="gramStart"/>
      <w:r>
        <w:rPr>
          <w:rFonts w:ascii="Times New Roman" w:hAnsi="Times New Roman"/>
          <w:sz w:val="28"/>
          <w:szCs w:val="28"/>
        </w:rPr>
        <w:t>делами: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Н.К.Юсупова</w:t>
      </w:r>
      <w:proofErr w:type="spellEnd"/>
    </w:p>
    <w:p w:rsidR="008D0412" w:rsidRDefault="008D0412" w:rsidP="008D0412">
      <w:pPr>
        <w:spacing w:after="0"/>
        <w:rPr>
          <w:rFonts w:ascii="Times New Roman" w:hAnsi="Times New Roman"/>
          <w:sz w:val="28"/>
          <w:szCs w:val="28"/>
        </w:rPr>
        <w:sectPr w:rsidR="008D0412">
          <w:pgSz w:w="11906" w:h="16838"/>
          <w:pgMar w:top="1134" w:right="567" w:bottom="1134" w:left="1134" w:header="709" w:footer="709" w:gutter="0"/>
          <w:cols w:space="720"/>
        </w:sectPr>
      </w:pPr>
    </w:p>
    <w:p w:rsidR="00D02439" w:rsidRDefault="00D02439">
      <w:bookmarkStart w:id="0" w:name="_GoBack"/>
      <w:bookmarkEnd w:id="0"/>
    </w:p>
    <w:sectPr w:rsidR="00D0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6F"/>
    <w:rsid w:val="0046796F"/>
    <w:rsid w:val="008D0412"/>
    <w:rsid w:val="00D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8827-242C-41E2-9C71-A12C89F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D0412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8D041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2022-04-01T06:43:00Z</dcterms:created>
  <dcterms:modified xsi:type="dcterms:W3CDTF">2022-04-01T06:44:00Z</dcterms:modified>
</cp:coreProperties>
</file>