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02"/>
        <w:tblW w:w="9667" w:type="dxa"/>
        <w:tblLook w:val="01E0" w:firstRow="1" w:lastRow="1" w:firstColumn="1" w:lastColumn="1" w:noHBand="0" w:noVBand="0"/>
      </w:tblPr>
      <w:tblGrid>
        <w:gridCol w:w="3849"/>
        <w:gridCol w:w="1899"/>
        <w:gridCol w:w="3919"/>
      </w:tblGrid>
      <w:tr w:rsidR="00915CBD" w:rsidRPr="004E5E93" w:rsidTr="0063402F">
        <w:trPr>
          <w:trHeight w:val="1375"/>
        </w:trPr>
        <w:tc>
          <w:tcPr>
            <w:tcW w:w="3849" w:type="dxa"/>
            <w:shd w:val="clear" w:color="auto" w:fill="auto"/>
          </w:tcPr>
          <w:p w:rsidR="00915CBD" w:rsidRPr="004E5E93" w:rsidRDefault="00915CBD" w:rsidP="0063402F">
            <w:pPr>
              <w:pStyle w:val="a3"/>
              <w:jc w:val="center"/>
              <w:rPr>
                <w:rFonts w:ascii="TimBashk" w:hAnsi="TimBashk"/>
                <w:b/>
              </w:rPr>
            </w:pPr>
            <w:proofErr w:type="gramStart"/>
            <w:r w:rsidRPr="004E5E93">
              <w:rPr>
                <w:rFonts w:ascii="TimBashk" w:hAnsi="TimBashk"/>
                <w:b/>
              </w:rPr>
              <w:t>БАШ?ОРТОСТАН</w:t>
            </w:r>
            <w:proofErr w:type="gramEnd"/>
            <w:r w:rsidRPr="004E5E93">
              <w:rPr>
                <w:rFonts w:ascii="TimBashk" w:hAnsi="TimBashk"/>
                <w:b/>
              </w:rPr>
              <w:t xml:space="preserve"> РЕСПУБЛИКА№Ы</w:t>
            </w:r>
          </w:p>
          <w:p w:rsidR="00915CBD" w:rsidRPr="004E5E93" w:rsidRDefault="00915CBD" w:rsidP="0063402F">
            <w:pPr>
              <w:pStyle w:val="a3"/>
              <w:jc w:val="center"/>
              <w:rPr>
                <w:rFonts w:ascii="TimBashk" w:hAnsi="TimBashk"/>
                <w:b/>
              </w:rPr>
            </w:pPr>
            <w:r w:rsidRPr="004E5E93">
              <w:rPr>
                <w:rFonts w:ascii="TimBashk" w:hAnsi="TimBashk"/>
                <w:b/>
              </w:rPr>
              <w:t>ФЕДОРОВКА РАЙОНЫ</w:t>
            </w:r>
          </w:p>
          <w:p w:rsidR="00915CBD" w:rsidRPr="004E5E93" w:rsidRDefault="00915CBD" w:rsidP="0063402F">
            <w:pPr>
              <w:pStyle w:val="a3"/>
              <w:jc w:val="center"/>
              <w:rPr>
                <w:rFonts w:ascii="TimBashk" w:hAnsi="TimBashk"/>
                <w:b/>
              </w:rPr>
            </w:pPr>
            <w:r w:rsidRPr="004E5E93">
              <w:rPr>
                <w:rFonts w:ascii="TimBashk" w:hAnsi="TimBashk"/>
                <w:b/>
              </w:rPr>
              <w:t>МУНИЦИПАЛЬ РАЙОН</w:t>
            </w:r>
          </w:p>
          <w:p w:rsidR="00915CBD" w:rsidRPr="004E5E93" w:rsidRDefault="00915CBD" w:rsidP="0063402F">
            <w:pPr>
              <w:pStyle w:val="a3"/>
              <w:jc w:val="center"/>
              <w:rPr>
                <w:rFonts w:ascii="TimBashk" w:hAnsi="TimBashk"/>
                <w:b/>
              </w:rPr>
            </w:pPr>
            <w:proofErr w:type="gramStart"/>
            <w:r w:rsidRPr="004E5E93">
              <w:rPr>
                <w:rFonts w:ascii="TimBashk" w:hAnsi="TimBashk"/>
                <w:b/>
              </w:rPr>
              <w:t>ХА?ИМИ</w:t>
            </w:r>
            <w:r w:rsidRPr="004E5E93">
              <w:rPr>
                <w:rFonts w:ascii="Cambria" w:hAnsi="Cambria" w:cs="Cambria"/>
                <w:b/>
                <w:bCs/>
              </w:rPr>
              <w:t>Ә</w:t>
            </w:r>
            <w:r w:rsidRPr="004E5E93">
              <w:rPr>
                <w:rFonts w:ascii="TimBashk" w:hAnsi="TimBashk"/>
                <w:b/>
                <w:bCs/>
                <w:lang w:val="be-BY"/>
              </w:rPr>
              <w:t>ТЕ</w:t>
            </w:r>
            <w:proofErr w:type="gramEnd"/>
            <w:r w:rsidRPr="004E5E93">
              <w:rPr>
                <w:rFonts w:ascii="TimBashk" w:hAnsi="TimBashk"/>
                <w:b/>
                <w:bCs/>
                <w:lang w:val="be-BY"/>
              </w:rPr>
              <w:t xml:space="preserve"> </w:t>
            </w:r>
            <w:r w:rsidRPr="004E5E93">
              <w:rPr>
                <w:rFonts w:ascii="TimBashk" w:hAnsi="TimBashk"/>
                <w:b/>
              </w:rPr>
              <w:t>ПОКРОВКА АУЫЛ</w:t>
            </w:r>
          </w:p>
          <w:p w:rsidR="00915CBD" w:rsidRPr="004E5E93" w:rsidRDefault="00915CBD" w:rsidP="0063402F">
            <w:pPr>
              <w:pStyle w:val="a3"/>
              <w:jc w:val="center"/>
              <w:rPr>
                <w:b/>
                <w:bCs/>
                <w:lang w:val="be-BY"/>
              </w:rPr>
            </w:pPr>
            <w:r w:rsidRPr="004E5E93">
              <w:rPr>
                <w:rFonts w:ascii="TimBashk" w:hAnsi="TimBashk"/>
                <w:b/>
              </w:rPr>
              <w:t xml:space="preserve">СОВЕТЫАУЫЛ </w:t>
            </w:r>
            <w:proofErr w:type="gramStart"/>
            <w:r w:rsidRPr="004E5E93">
              <w:rPr>
                <w:rFonts w:ascii="TimBashk" w:hAnsi="TimBashk"/>
                <w:b/>
              </w:rPr>
              <w:t>БИЛ»М</w:t>
            </w:r>
            <w:proofErr w:type="gramEnd"/>
            <w:r w:rsidRPr="004E5E93">
              <w:rPr>
                <w:rFonts w:ascii="TimBashk" w:hAnsi="TimBashk"/>
                <w:b/>
              </w:rPr>
              <w:t>»№</w:t>
            </w:r>
            <w:r w:rsidRPr="004E5E93">
              <w:rPr>
                <w:rFonts w:ascii="TimBashk" w:hAnsi="TimBashk"/>
                <w:b/>
                <w:bCs/>
              </w:rPr>
              <w:t>Е</w:t>
            </w:r>
            <w:r w:rsidRPr="004E5E93">
              <w:rPr>
                <w:rFonts w:ascii="TimBashk" w:hAnsi="TimBashk"/>
                <w:b/>
              </w:rPr>
              <w:t xml:space="preserve"> ХА?ИМИ</w:t>
            </w:r>
            <w:r w:rsidRPr="004E5E93">
              <w:rPr>
                <w:rFonts w:ascii="Cambria" w:hAnsi="Cambria" w:cs="Cambria"/>
                <w:b/>
                <w:bCs/>
              </w:rPr>
              <w:t>Ә</w:t>
            </w:r>
            <w:r w:rsidRPr="004E5E93">
              <w:rPr>
                <w:rFonts w:ascii="TimBashk" w:hAnsi="TimBashk"/>
                <w:b/>
                <w:bCs/>
                <w:lang w:val="be-BY"/>
              </w:rPr>
              <w:t>ТЕ</w:t>
            </w:r>
          </w:p>
        </w:tc>
        <w:tc>
          <w:tcPr>
            <w:tcW w:w="1899" w:type="dxa"/>
            <w:shd w:val="clear" w:color="auto" w:fill="auto"/>
          </w:tcPr>
          <w:p w:rsidR="00915CBD" w:rsidRPr="004E5E93" w:rsidRDefault="00915CBD" w:rsidP="0063402F">
            <w:pPr>
              <w:pStyle w:val="a3"/>
              <w:jc w:val="center"/>
              <w:rPr>
                <w:b/>
              </w:rPr>
            </w:pPr>
          </w:p>
        </w:tc>
        <w:tc>
          <w:tcPr>
            <w:tcW w:w="3919" w:type="dxa"/>
            <w:shd w:val="clear" w:color="auto" w:fill="auto"/>
          </w:tcPr>
          <w:p w:rsidR="00915CBD" w:rsidRPr="004E5E93" w:rsidRDefault="00915CBD" w:rsidP="0063402F">
            <w:pPr>
              <w:pStyle w:val="a3"/>
              <w:jc w:val="center"/>
              <w:rPr>
                <w:b/>
                <w:bCs/>
              </w:rPr>
            </w:pPr>
            <w:r w:rsidRPr="004E5E93">
              <w:rPr>
                <w:b/>
                <w:bCs/>
              </w:rPr>
              <w:t>АДМИНИСТРАЦИЯ</w:t>
            </w:r>
          </w:p>
          <w:p w:rsidR="00915CBD" w:rsidRPr="004E5E93" w:rsidRDefault="00915CBD" w:rsidP="0063402F">
            <w:pPr>
              <w:pStyle w:val="a3"/>
              <w:jc w:val="center"/>
              <w:rPr>
                <w:b/>
                <w:bCs/>
              </w:rPr>
            </w:pPr>
            <w:r w:rsidRPr="004E5E93">
              <w:rPr>
                <w:b/>
                <w:bCs/>
              </w:rPr>
              <w:t>СЕЛЬСКОГО ПОСЕЛЕНИЯ</w:t>
            </w:r>
          </w:p>
          <w:p w:rsidR="00915CBD" w:rsidRPr="004E5E93" w:rsidRDefault="00915CBD" w:rsidP="0063402F">
            <w:pPr>
              <w:pStyle w:val="a3"/>
              <w:jc w:val="center"/>
              <w:rPr>
                <w:b/>
                <w:bCs/>
              </w:rPr>
            </w:pPr>
            <w:r w:rsidRPr="004E5E93">
              <w:rPr>
                <w:b/>
                <w:bCs/>
              </w:rPr>
              <w:t>ПОКРОВСКИЙ СЕЛЬСОВЕТ</w:t>
            </w:r>
          </w:p>
          <w:p w:rsidR="00915CBD" w:rsidRPr="004E5E93" w:rsidRDefault="00915CBD" w:rsidP="0063402F">
            <w:pPr>
              <w:pStyle w:val="a3"/>
              <w:jc w:val="center"/>
              <w:rPr>
                <w:b/>
                <w:bCs/>
              </w:rPr>
            </w:pPr>
            <w:r w:rsidRPr="004E5E93">
              <w:rPr>
                <w:b/>
                <w:bCs/>
              </w:rPr>
              <w:t>МУНИЦИПАЛЬНОГО РАЙОНА</w:t>
            </w:r>
          </w:p>
          <w:p w:rsidR="00915CBD" w:rsidRPr="004E5E93" w:rsidRDefault="00915CBD" w:rsidP="0063402F">
            <w:pPr>
              <w:pStyle w:val="a3"/>
              <w:jc w:val="center"/>
              <w:rPr>
                <w:b/>
              </w:rPr>
            </w:pPr>
            <w:r w:rsidRPr="004E5E93">
              <w:rPr>
                <w:b/>
                <w:bCs/>
              </w:rPr>
              <w:t>Ф</w:t>
            </w:r>
            <w:r w:rsidRPr="004E5E93">
              <w:rPr>
                <w:b/>
              </w:rPr>
              <w:t>Е</w:t>
            </w:r>
            <w:r w:rsidRPr="004E5E93">
              <w:rPr>
                <w:b/>
                <w:bCs/>
              </w:rPr>
              <w:t>ДОРОВСКИЙ РАЙОН</w:t>
            </w:r>
          </w:p>
          <w:p w:rsidR="00915CBD" w:rsidRPr="004E5E93" w:rsidRDefault="00915CBD" w:rsidP="0063402F">
            <w:pPr>
              <w:pStyle w:val="a3"/>
              <w:jc w:val="center"/>
              <w:rPr>
                <w:b/>
                <w:bCs/>
              </w:rPr>
            </w:pPr>
            <w:r w:rsidRPr="004E5E93">
              <w:rPr>
                <w:b/>
                <w:bCs/>
              </w:rPr>
              <w:t>РЕСПУБЛИКИ БАШКОРТОСТАН</w:t>
            </w:r>
          </w:p>
        </w:tc>
      </w:tr>
    </w:tbl>
    <w:p w:rsidR="00915CBD" w:rsidRDefault="00915CBD" w:rsidP="00915CBD">
      <w:pPr>
        <w:rPr>
          <w:color w:val="333333"/>
          <w:sz w:val="24"/>
        </w:rPr>
      </w:pPr>
      <w:r>
        <w:rPr>
          <w:color w:val="333333"/>
          <w:sz w:val="24"/>
        </w:rPr>
        <w:t xml:space="preserve">        </w:t>
      </w:r>
    </w:p>
    <w:p w:rsidR="00915CBD" w:rsidRPr="004E5E93" w:rsidRDefault="00915CBD" w:rsidP="00915CBD">
      <w:pPr>
        <w:pStyle w:val="a3"/>
        <w:jc w:val="center"/>
      </w:pPr>
      <w:r w:rsidRPr="004E5E93">
        <w:rPr>
          <w:noProof/>
        </w:rPr>
        <w:drawing>
          <wp:anchor distT="0" distB="0" distL="114300" distR="114300" simplePos="0" relativeHeight="251660288" behindDoc="0" locked="0" layoutInCell="1" allowOverlap="1">
            <wp:simplePos x="0" y="0"/>
            <wp:positionH relativeFrom="column">
              <wp:posOffset>2737485</wp:posOffset>
            </wp:positionH>
            <wp:positionV relativeFrom="paragraph">
              <wp:posOffset>-1017270</wp:posOffset>
            </wp:positionV>
            <wp:extent cx="762000" cy="929640"/>
            <wp:effectExtent l="0" t="0" r="0" b="381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gerb"/>
                    <pic:cNvPicPr>
                      <a:picLocks noChangeAspect="1" noChangeArrowheads="1"/>
                    </pic:cNvPicPr>
                  </pic:nvPicPr>
                  <pic:blipFill>
                    <a:blip r:embed="rId4">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E93">
        <w:rPr>
          <w:noProof/>
        </w:rPr>
        <mc:AlternateContent>
          <mc:Choice Requires="wps">
            <w:drawing>
              <wp:anchor distT="4294967295" distB="4294967295" distL="114300" distR="114300" simplePos="0" relativeHeight="251659264" behindDoc="0" locked="0" layoutInCell="1" allowOverlap="1">
                <wp:simplePos x="0" y="0"/>
                <wp:positionH relativeFrom="column">
                  <wp:posOffset>-108585</wp:posOffset>
                </wp:positionH>
                <wp:positionV relativeFrom="paragraph">
                  <wp:posOffset>125729</wp:posOffset>
                </wp:positionV>
                <wp:extent cx="6313170" cy="0"/>
                <wp:effectExtent l="0" t="19050" r="49530" b="3810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EBF4"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" strokeweight="4.5pt">
                <v:stroke linestyle="thinThick"/>
              </v:line>
            </w:pict>
          </mc:Fallback>
        </mc:AlternateContent>
      </w:r>
    </w:p>
    <w:p w:rsidR="00915CBD" w:rsidRPr="00516D3E" w:rsidRDefault="00915CBD" w:rsidP="00915CBD">
      <w:pPr>
        <w:spacing w:after="0" w:line="240" w:lineRule="auto"/>
        <w:jc w:val="both"/>
        <w:rPr>
          <w:rFonts w:ascii="Arial" w:hAnsi="Arial"/>
          <w:sz w:val="24"/>
          <w:szCs w:val="24"/>
        </w:rPr>
      </w:pPr>
    </w:p>
    <w:p w:rsidR="00915CBD" w:rsidRPr="0052005E" w:rsidRDefault="00915CBD" w:rsidP="00915CBD">
      <w:pPr>
        <w:rPr>
          <w:rFonts w:ascii="Times New Roman" w:hAnsi="Times New Roman"/>
          <w:b/>
          <w:bCs/>
          <w:sz w:val="28"/>
          <w:szCs w:val="28"/>
        </w:rPr>
      </w:pPr>
      <w:r>
        <w:rPr>
          <w:rFonts w:ascii="Times New Roman" w:hAnsi="Times New Roman"/>
          <w:b/>
          <w:sz w:val="28"/>
          <w:szCs w:val="28"/>
          <w:lang w:val="be-BY"/>
        </w:rPr>
        <w:t xml:space="preserve">КАРАР     </w:t>
      </w:r>
      <w:r w:rsidRPr="0052005E">
        <w:rPr>
          <w:rFonts w:ascii="Times New Roman" w:hAnsi="Times New Roman"/>
          <w:b/>
          <w:sz w:val="28"/>
          <w:szCs w:val="28"/>
          <w:lang w:val="be-BY"/>
        </w:rPr>
        <w:tab/>
      </w:r>
      <w:r w:rsidRPr="0052005E">
        <w:rPr>
          <w:rFonts w:ascii="Times New Roman" w:hAnsi="Times New Roman"/>
          <w:b/>
          <w:sz w:val="28"/>
          <w:szCs w:val="28"/>
          <w:lang w:val="be-BY"/>
        </w:rPr>
        <w:tab/>
      </w:r>
      <w:r w:rsidRPr="0052005E">
        <w:rPr>
          <w:rFonts w:ascii="Times New Roman" w:hAnsi="Times New Roman"/>
          <w:b/>
          <w:sz w:val="28"/>
          <w:szCs w:val="28"/>
          <w:lang w:val="be-BY"/>
        </w:rPr>
        <w:tab/>
      </w:r>
      <w:r w:rsidRPr="0052005E">
        <w:rPr>
          <w:rFonts w:ascii="Times New Roman" w:hAnsi="Times New Roman"/>
          <w:b/>
          <w:sz w:val="28"/>
          <w:szCs w:val="28"/>
          <w:lang w:val="be-BY"/>
        </w:rPr>
        <w:tab/>
      </w:r>
      <w:r>
        <w:rPr>
          <w:rFonts w:ascii="Times New Roman" w:hAnsi="Times New Roman"/>
          <w:b/>
          <w:sz w:val="28"/>
          <w:szCs w:val="28"/>
          <w:lang w:val="be-BY"/>
        </w:rPr>
        <w:t xml:space="preserve">                         </w:t>
      </w:r>
      <w:r w:rsidRPr="0052005E">
        <w:rPr>
          <w:rFonts w:ascii="Times New Roman" w:hAnsi="Times New Roman"/>
          <w:b/>
          <w:sz w:val="28"/>
          <w:szCs w:val="28"/>
          <w:lang w:val="be-BY"/>
        </w:rPr>
        <w:tab/>
        <w:t xml:space="preserve">      ПОСТАНОВЛЕНИЕ</w:t>
      </w:r>
      <w:r w:rsidRPr="0052005E">
        <w:rPr>
          <w:rFonts w:ascii="Times New Roman" w:hAnsi="Times New Roman"/>
          <w:b/>
          <w:bCs/>
          <w:sz w:val="28"/>
          <w:szCs w:val="28"/>
        </w:rPr>
        <w:t xml:space="preserve"> </w:t>
      </w:r>
    </w:p>
    <w:p w:rsidR="00915CBD" w:rsidRPr="0052005E" w:rsidRDefault="00915CBD" w:rsidP="00915CBD">
      <w:pPr>
        <w:rPr>
          <w:rFonts w:ascii="Times New Roman" w:hAnsi="Times New Roman"/>
          <w:b/>
          <w:bCs/>
          <w:sz w:val="28"/>
          <w:szCs w:val="28"/>
        </w:rPr>
      </w:pPr>
      <w:r w:rsidRPr="0052005E">
        <w:rPr>
          <w:rFonts w:ascii="Times New Roman" w:hAnsi="Times New Roman"/>
          <w:sz w:val="28"/>
          <w:szCs w:val="28"/>
        </w:rPr>
        <w:t xml:space="preserve">«15» </w:t>
      </w:r>
      <w:proofErr w:type="gramStart"/>
      <w:r w:rsidRPr="0052005E">
        <w:rPr>
          <w:rFonts w:ascii="Times New Roman" w:hAnsi="Times New Roman"/>
          <w:sz w:val="28"/>
          <w:szCs w:val="28"/>
        </w:rPr>
        <w:t>март  2021</w:t>
      </w:r>
      <w:proofErr w:type="gramEnd"/>
      <w:r w:rsidRPr="0052005E">
        <w:rPr>
          <w:rFonts w:ascii="Times New Roman" w:hAnsi="Times New Roman"/>
          <w:sz w:val="28"/>
          <w:szCs w:val="28"/>
        </w:rPr>
        <w:t xml:space="preserve"> й.   </w:t>
      </w:r>
      <w:r>
        <w:rPr>
          <w:rFonts w:ascii="Times New Roman" w:hAnsi="Times New Roman"/>
          <w:sz w:val="28"/>
          <w:szCs w:val="28"/>
        </w:rPr>
        <w:t xml:space="preserve">                           № 10</w:t>
      </w:r>
      <w:r w:rsidRPr="0052005E">
        <w:rPr>
          <w:rFonts w:ascii="Times New Roman" w:hAnsi="Times New Roman"/>
          <w:sz w:val="28"/>
          <w:szCs w:val="28"/>
        </w:rPr>
        <w:t xml:space="preserve">                  </w:t>
      </w:r>
      <w:proofErr w:type="gramStart"/>
      <w:r w:rsidRPr="0052005E">
        <w:rPr>
          <w:rFonts w:ascii="Times New Roman" w:hAnsi="Times New Roman"/>
          <w:sz w:val="28"/>
          <w:szCs w:val="28"/>
        </w:rPr>
        <w:t xml:space="preserve">   «</w:t>
      </w:r>
      <w:proofErr w:type="gramEnd"/>
      <w:r w:rsidRPr="0052005E">
        <w:rPr>
          <w:rFonts w:ascii="Times New Roman" w:hAnsi="Times New Roman"/>
          <w:sz w:val="28"/>
          <w:szCs w:val="28"/>
          <w:lang w:val="tt-RU"/>
        </w:rPr>
        <w:t>15</w:t>
      </w:r>
      <w:r w:rsidRPr="0052005E">
        <w:rPr>
          <w:rFonts w:ascii="Times New Roman" w:hAnsi="Times New Roman"/>
          <w:sz w:val="28"/>
          <w:szCs w:val="28"/>
        </w:rPr>
        <w:t>» марта 2021 г.</w:t>
      </w:r>
    </w:p>
    <w:p w:rsidR="00915CBD" w:rsidRPr="0052005E" w:rsidRDefault="00915CBD" w:rsidP="00915CB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2005E">
        <w:rPr>
          <w:rFonts w:ascii="Times New Roman" w:hAnsi="Times New Roman"/>
          <w:sz w:val="28"/>
          <w:szCs w:val="28"/>
        </w:rPr>
        <w:t xml:space="preserve">                                                                                  </w:t>
      </w:r>
      <w:r>
        <w:rPr>
          <w:rFonts w:ascii="Times New Roman" w:hAnsi="Times New Roman"/>
          <w:sz w:val="28"/>
          <w:szCs w:val="28"/>
        </w:rPr>
        <w:t xml:space="preserve">      </w:t>
      </w:r>
      <w:r w:rsidRPr="0052005E">
        <w:rPr>
          <w:rFonts w:ascii="Times New Roman" w:hAnsi="Times New Roman"/>
          <w:sz w:val="28"/>
          <w:szCs w:val="28"/>
        </w:rPr>
        <w:t>О внесении изменений в Постановление Администрации сел</w:t>
      </w:r>
      <w:r>
        <w:rPr>
          <w:rFonts w:ascii="Times New Roman" w:hAnsi="Times New Roman"/>
          <w:sz w:val="28"/>
          <w:szCs w:val="28"/>
        </w:rPr>
        <w:t>ьского поселения Покровский</w:t>
      </w:r>
      <w:r w:rsidRPr="0052005E">
        <w:rPr>
          <w:rFonts w:ascii="Times New Roman" w:hAnsi="Times New Roman"/>
          <w:sz w:val="28"/>
          <w:szCs w:val="28"/>
        </w:rPr>
        <w:t xml:space="preserve">  сельсовет муниципального района Федоровский район Республики Башкортоста</w:t>
      </w:r>
      <w:r>
        <w:rPr>
          <w:rFonts w:ascii="Times New Roman" w:hAnsi="Times New Roman"/>
          <w:sz w:val="28"/>
          <w:szCs w:val="28"/>
        </w:rPr>
        <w:t>н от «18» декабря 2019 года № 58</w:t>
      </w:r>
      <w:r w:rsidRPr="0052005E">
        <w:rPr>
          <w:rFonts w:ascii="Times New Roman" w:hAnsi="Times New Roman"/>
          <w:sz w:val="28"/>
          <w:szCs w:val="28"/>
        </w:rPr>
        <w:t xml:space="preserve"> «Об утверждений перечня главных администраторов доходов бюджета сельского поселения Покровский сельсовет муниципального района Федоровский район Республики Башкортостан, закрепляемых за ними видов (подвидов) доходов бюджета муниципального района Федоровский район Республики Башкортостан (с изменениями от «18» февр</w:t>
      </w:r>
      <w:r>
        <w:rPr>
          <w:rFonts w:ascii="Times New Roman" w:hAnsi="Times New Roman"/>
          <w:sz w:val="28"/>
          <w:szCs w:val="28"/>
        </w:rPr>
        <w:t>аля 2021г.№07</w:t>
      </w:r>
      <w:r w:rsidRPr="0052005E">
        <w:rPr>
          <w:rFonts w:ascii="Times New Roman" w:hAnsi="Times New Roman"/>
          <w:sz w:val="28"/>
          <w:szCs w:val="28"/>
        </w:rPr>
        <w:t>)</w:t>
      </w:r>
    </w:p>
    <w:p w:rsidR="00915CBD" w:rsidRPr="0052005E" w:rsidRDefault="00915CBD" w:rsidP="00915CBD">
      <w:pPr>
        <w:jc w:val="center"/>
        <w:rPr>
          <w:rFonts w:ascii="Times New Roman" w:hAnsi="Times New Roman"/>
          <w:sz w:val="28"/>
          <w:szCs w:val="28"/>
        </w:rPr>
      </w:pPr>
    </w:p>
    <w:p w:rsidR="00915CBD" w:rsidRPr="0052005E" w:rsidRDefault="00915CBD" w:rsidP="00915CBD">
      <w:pPr>
        <w:jc w:val="both"/>
        <w:rPr>
          <w:rFonts w:ascii="Times New Roman" w:hAnsi="Times New Roman"/>
          <w:sz w:val="28"/>
          <w:szCs w:val="28"/>
        </w:rPr>
      </w:pPr>
      <w:r w:rsidRPr="0052005E">
        <w:rPr>
          <w:rFonts w:ascii="Times New Roman" w:hAnsi="Times New Roman"/>
          <w:sz w:val="28"/>
          <w:szCs w:val="28"/>
        </w:rPr>
        <w:t>В соответствии со ст. 20 Бюджетного кодекса Российской Федерации</w:t>
      </w:r>
    </w:p>
    <w:p w:rsidR="00915CBD" w:rsidRPr="0052005E" w:rsidRDefault="00915CBD" w:rsidP="00915CBD">
      <w:pPr>
        <w:jc w:val="both"/>
        <w:rPr>
          <w:rFonts w:ascii="Times New Roman" w:hAnsi="Times New Roman"/>
          <w:sz w:val="28"/>
          <w:szCs w:val="28"/>
        </w:rPr>
      </w:pPr>
    </w:p>
    <w:p w:rsidR="00915CBD" w:rsidRPr="0052005E" w:rsidRDefault="00915CBD" w:rsidP="00915CBD">
      <w:pPr>
        <w:jc w:val="both"/>
        <w:rPr>
          <w:rFonts w:ascii="Times New Roman" w:hAnsi="Times New Roman"/>
          <w:sz w:val="28"/>
          <w:szCs w:val="28"/>
        </w:rPr>
      </w:pPr>
      <w:r w:rsidRPr="0052005E">
        <w:rPr>
          <w:rFonts w:ascii="Times New Roman" w:hAnsi="Times New Roman"/>
          <w:sz w:val="28"/>
          <w:szCs w:val="28"/>
        </w:rPr>
        <w:tab/>
        <w:t>1. Внести в перечень главных администраторов доходов бюджета сел</w:t>
      </w:r>
      <w:r>
        <w:rPr>
          <w:rFonts w:ascii="Times New Roman" w:hAnsi="Times New Roman"/>
          <w:sz w:val="28"/>
          <w:szCs w:val="28"/>
        </w:rPr>
        <w:t>ьского поселения Покровский</w:t>
      </w:r>
      <w:r w:rsidRPr="0052005E">
        <w:rPr>
          <w:rFonts w:ascii="Times New Roman" w:hAnsi="Times New Roman"/>
          <w:sz w:val="28"/>
          <w:szCs w:val="28"/>
        </w:rPr>
        <w:t xml:space="preserve"> сельсовет муниципального района Федоровский район Республики Башкортостан утвержденных</w:t>
      </w:r>
      <w:r w:rsidRPr="0052005E">
        <w:rPr>
          <w:rFonts w:ascii="Times New Roman" w:hAnsi="Times New Roman"/>
        </w:rPr>
        <w:t xml:space="preserve"> </w:t>
      </w:r>
      <w:r w:rsidRPr="0052005E">
        <w:rPr>
          <w:rFonts w:ascii="Times New Roman" w:hAnsi="Times New Roman"/>
          <w:sz w:val="28"/>
          <w:szCs w:val="28"/>
        </w:rPr>
        <w:t xml:space="preserve">постановлением Администрации сельского поселения </w:t>
      </w:r>
      <w:r>
        <w:rPr>
          <w:rFonts w:ascii="Times New Roman" w:hAnsi="Times New Roman"/>
          <w:sz w:val="28"/>
          <w:szCs w:val="28"/>
        </w:rPr>
        <w:t>Покровский</w:t>
      </w:r>
      <w:r w:rsidRPr="0052005E">
        <w:rPr>
          <w:rFonts w:ascii="Times New Roman" w:hAnsi="Times New Roman"/>
          <w:sz w:val="28"/>
          <w:szCs w:val="28"/>
        </w:rPr>
        <w:t xml:space="preserve"> сельсовет муниципального района Федоровский район Республики Башкортоста</w:t>
      </w:r>
      <w:r>
        <w:rPr>
          <w:rFonts w:ascii="Times New Roman" w:hAnsi="Times New Roman"/>
          <w:sz w:val="28"/>
          <w:szCs w:val="28"/>
        </w:rPr>
        <w:t>н от «18» декабря 2019  года № 58</w:t>
      </w:r>
      <w:r w:rsidRPr="0052005E">
        <w:rPr>
          <w:rFonts w:ascii="Times New Roman" w:hAnsi="Times New Roman"/>
          <w:sz w:val="28"/>
          <w:szCs w:val="28"/>
        </w:rPr>
        <w:t xml:space="preserve"> «Об утверждений перечня главных администраторов доходов бюджета сельского поселения </w:t>
      </w:r>
      <w:r>
        <w:rPr>
          <w:rFonts w:ascii="Times New Roman" w:hAnsi="Times New Roman"/>
          <w:sz w:val="28"/>
          <w:szCs w:val="28"/>
        </w:rPr>
        <w:t>Покровский</w:t>
      </w:r>
      <w:r w:rsidRPr="0052005E">
        <w:rPr>
          <w:rFonts w:ascii="Times New Roman" w:hAnsi="Times New Roman"/>
          <w:sz w:val="28"/>
          <w:szCs w:val="28"/>
        </w:rPr>
        <w:t xml:space="preserve"> сельсовет муниципального района Федоровский район Республики Башкортостан, закрепляемых за ними видов (подвидов) доходов бюджета муниципального района Федоровский район Республики Башкортостан (с изменениями от «18» февраля 2021г.№</w:t>
      </w:r>
      <w:r>
        <w:rPr>
          <w:rFonts w:ascii="Times New Roman" w:hAnsi="Times New Roman"/>
          <w:sz w:val="28"/>
          <w:szCs w:val="28"/>
        </w:rPr>
        <w:t>07</w:t>
      </w:r>
      <w:r w:rsidRPr="0052005E">
        <w:rPr>
          <w:rFonts w:ascii="Times New Roman" w:hAnsi="Times New Roman"/>
          <w:sz w:val="28"/>
          <w:szCs w:val="28"/>
        </w:rPr>
        <w:t>) , закрепляемые за ними виды (подвиды) доходов и включить следующие коды бюджетной классификации:</w:t>
      </w:r>
    </w:p>
    <w:p w:rsidR="00915CBD" w:rsidRPr="0052005E" w:rsidRDefault="00915CBD" w:rsidP="00915CBD">
      <w:pPr>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1275"/>
        <w:gridCol w:w="3060"/>
        <w:gridCol w:w="5205"/>
      </w:tblGrid>
      <w:tr w:rsidR="00915CBD" w:rsidRPr="0052005E" w:rsidTr="0063402F">
        <w:trPr>
          <w:cantSplit/>
          <w:trHeight w:val="375"/>
        </w:trPr>
        <w:tc>
          <w:tcPr>
            <w:tcW w:w="4335" w:type="dxa"/>
            <w:gridSpan w:val="2"/>
            <w:tcBorders>
              <w:top w:val="single" w:sz="4" w:space="0" w:color="auto"/>
              <w:left w:val="single" w:sz="4" w:space="0" w:color="auto"/>
              <w:bottom w:val="nil"/>
              <w:right w:val="nil"/>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lastRenderedPageBreak/>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 xml:space="preserve">Наименование </w:t>
            </w:r>
          </w:p>
        </w:tc>
      </w:tr>
      <w:tr w:rsidR="00915CBD" w:rsidRPr="0052005E" w:rsidTr="0063402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 xml:space="preserve">главного </w:t>
            </w:r>
            <w:proofErr w:type="spellStart"/>
            <w:r w:rsidRPr="0052005E">
              <w:rPr>
                <w:rFonts w:ascii="Times New Roman" w:hAnsi="Times New Roman"/>
                <w:sz w:val="28"/>
                <w:szCs w:val="28"/>
              </w:rPr>
              <w:t>адми</w:t>
            </w:r>
            <w:proofErr w:type="spellEnd"/>
            <w:r w:rsidRPr="0052005E">
              <w:rPr>
                <w:rFonts w:ascii="Times New Roman" w:hAnsi="Times New Roman"/>
                <w:sz w:val="28"/>
                <w:szCs w:val="28"/>
              </w:rPr>
              <w:t>-</w:t>
            </w:r>
            <w:proofErr w:type="spellStart"/>
            <w:r w:rsidRPr="0052005E">
              <w:rPr>
                <w:rFonts w:ascii="Times New Roman" w:hAnsi="Times New Roman"/>
                <w:sz w:val="28"/>
                <w:szCs w:val="28"/>
              </w:rPr>
              <w:t>нистра</w:t>
            </w:r>
            <w:proofErr w:type="spellEnd"/>
            <w:r w:rsidRPr="0052005E">
              <w:rPr>
                <w:rFonts w:ascii="Times New Roman" w:hAnsi="Times New Roman"/>
                <w:sz w:val="28"/>
                <w:szCs w:val="28"/>
              </w:rPr>
              <w:t>-тора</w:t>
            </w:r>
          </w:p>
        </w:tc>
        <w:tc>
          <w:tcPr>
            <w:tcW w:w="3060" w:type="dxa"/>
            <w:tcBorders>
              <w:top w:val="single" w:sz="4" w:space="0" w:color="auto"/>
              <w:left w:val="nil"/>
              <w:bottom w:val="single" w:sz="4" w:space="0" w:color="auto"/>
              <w:right w:val="nil"/>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 xml:space="preserve">Вида, подвида доходов </w:t>
            </w:r>
            <w:proofErr w:type="gramStart"/>
            <w:r w:rsidRPr="0052005E">
              <w:rPr>
                <w:rFonts w:ascii="Times New Roman" w:hAnsi="Times New Roman"/>
                <w:sz w:val="28"/>
                <w:szCs w:val="28"/>
              </w:rPr>
              <w:t>бюджета  поселения</w:t>
            </w:r>
            <w:proofErr w:type="gramEnd"/>
            <w:r w:rsidRPr="0052005E">
              <w:rPr>
                <w:rFonts w:ascii="Times New Roman" w:hAnsi="Times New Roman"/>
                <w:sz w:val="28"/>
                <w:szCs w:val="28"/>
              </w:rPr>
              <w:t xml:space="preserve">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15CBD" w:rsidRPr="0052005E" w:rsidRDefault="00915CBD" w:rsidP="0063402F">
            <w:pPr>
              <w:rPr>
                <w:rFonts w:ascii="Times New Roman" w:hAnsi="Times New Roman"/>
                <w:sz w:val="28"/>
                <w:szCs w:val="28"/>
              </w:rPr>
            </w:pPr>
          </w:p>
        </w:tc>
      </w:tr>
    </w:tbl>
    <w:p w:rsidR="00915CBD" w:rsidRPr="0052005E" w:rsidRDefault="00915CBD" w:rsidP="00915CBD">
      <w:pPr>
        <w:tabs>
          <w:tab w:val="left" w:pos="10260"/>
        </w:tabs>
        <w:rPr>
          <w:rFonts w:ascii="Times New Roman" w:hAnsi="Times New Roman"/>
          <w:sz w:val="2"/>
          <w:szCs w:val="2"/>
        </w:rPr>
      </w:pPr>
    </w:p>
    <w:tbl>
      <w:tblPr>
        <w:tblW w:w="988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5"/>
        <w:gridCol w:w="3404"/>
        <w:gridCol w:w="5206"/>
      </w:tblGrid>
      <w:tr w:rsidR="00915CBD" w:rsidRPr="0052005E" w:rsidTr="0063402F">
        <w:trPr>
          <w:trHeight w:val="439"/>
          <w:tblHeader/>
        </w:trPr>
        <w:tc>
          <w:tcPr>
            <w:tcW w:w="1275" w:type="dxa"/>
            <w:tcBorders>
              <w:top w:val="single" w:sz="4" w:space="0" w:color="auto"/>
              <w:left w:val="single" w:sz="4" w:space="0" w:color="auto"/>
              <w:bottom w:val="single" w:sz="6" w:space="0" w:color="auto"/>
              <w:right w:val="single" w:sz="6" w:space="0" w:color="auto"/>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1</w:t>
            </w:r>
          </w:p>
        </w:tc>
        <w:tc>
          <w:tcPr>
            <w:tcW w:w="3403" w:type="dxa"/>
            <w:tcBorders>
              <w:top w:val="single" w:sz="4" w:space="0" w:color="auto"/>
              <w:left w:val="single" w:sz="6" w:space="0" w:color="auto"/>
              <w:bottom w:val="single" w:sz="6" w:space="0" w:color="auto"/>
              <w:right w:val="single" w:sz="6" w:space="0" w:color="auto"/>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2</w:t>
            </w:r>
          </w:p>
        </w:tc>
        <w:tc>
          <w:tcPr>
            <w:tcW w:w="5205" w:type="dxa"/>
            <w:tcBorders>
              <w:top w:val="single" w:sz="4" w:space="0" w:color="auto"/>
              <w:left w:val="single" w:sz="6" w:space="0" w:color="auto"/>
              <w:bottom w:val="single" w:sz="6" w:space="0" w:color="auto"/>
              <w:right w:val="single" w:sz="4" w:space="0" w:color="auto"/>
            </w:tcBorders>
            <w:vAlign w:val="center"/>
            <w:hideMark/>
          </w:tcPr>
          <w:p w:rsidR="00915CBD" w:rsidRPr="0052005E" w:rsidRDefault="00915CBD" w:rsidP="0063402F">
            <w:pPr>
              <w:tabs>
                <w:tab w:val="left" w:pos="10260"/>
              </w:tabs>
              <w:jc w:val="center"/>
              <w:rPr>
                <w:rFonts w:ascii="Times New Roman" w:hAnsi="Times New Roman"/>
                <w:sz w:val="28"/>
                <w:szCs w:val="28"/>
              </w:rPr>
            </w:pPr>
            <w:r w:rsidRPr="0052005E">
              <w:rPr>
                <w:rFonts w:ascii="Times New Roman" w:hAnsi="Times New Roman"/>
                <w:sz w:val="28"/>
                <w:szCs w:val="28"/>
              </w:rPr>
              <w:t>3</w:t>
            </w:r>
          </w:p>
        </w:tc>
      </w:tr>
      <w:tr w:rsidR="00915CBD" w:rsidRPr="0052005E" w:rsidTr="0063402F">
        <w:trPr>
          <w:trHeight w:val="75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tabs>
                <w:tab w:val="left" w:pos="10260"/>
              </w:tabs>
              <w:jc w:val="center"/>
              <w:rPr>
                <w:rFonts w:ascii="Times New Roman" w:hAnsi="Times New Roman"/>
                <w:b/>
                <w:bCs/>
                <w:sz w:val="24"/>
                <w:szCs w:val="24"/>
              </w:rPr>
            </w:pPr>
            <w:r w:rsidRPr="0052005E">
              <w:rPr>
                <w:rFonts w:ascii="Times New Roman" w:hAnsi="Times New Roman"/>
                <w:b/>
                <w:bCs/>
                <w:sz w:val="24"/>
                <w:szCs w:val="24"/>
              </w:rPr>
              <w:t>791</w:t>
            </w:r>
          </w:p>
        </w:tc>
        <w:tc>
          <w:tcPr>
            <w:tcW w:w="3403" w:type="dxa"/>
            <w:tcBorders>
              <w:top w:val="single" w:sz="6" w:space="0" w:color="auto"/>
              <w:left w:val="single" w:sz="6" w:space="0" w:color="auto"/>
              <w:bottom w:val="single" w:sz="6" w:space="0" w:color="auto"/>
              <w:right w:val="single" w:sz="6" w:space="0" w:color="auto"/>
            </w:tcBorders>
          </w:tcPr>
          <w:p w:rsidR="00915CBD" w:rsidRPr="0052005E" w:rsidRDefault="00915CBD" w:rsidP="0063402F">
            <w:pPr>
              <w:tabs>
                <w:tab w:val="left" w:pos="10260"/>
              </w:tabs>
              <w:rPr>
                <w:rFonts w:ascii="Times New Roman" w:hAnsi="Times New Roman"/>
                <w:b/>
                <w:bCs/>
                <w:snapToGrid w:val="0"/>
                <w:sz w:val="24"/>
                <w:szCs w:val="24"/>
              </w:rPr>
            </w:pPr>
          </w:p>
        </w:tc>
        <w:tc>
          <w:tcPr>
            <w:tcW w:w="5205" w:type="dxa"/>
            <w:tcBorders>
              <w:top w:val="single" w:sz="6" w:space="0" w:color="auto"/>
              <w:left w:val="single" w:sz="6" w:space="0" w:color="auto"/>
              <w:bottom w:val="single" w:sz="6" w:space="0" w:color="auto"/>
              <w:right w:val="single" w:sz="4" w:space="0" w:color="auto"/>
            </w:tcBorders>
            <w:hideMark/>
          </w:tcPr>
          <w:p w:rsidR="00915CBD" w:rsidRPr="0052005E" w:rsidRDefault="00915CBD" w:rsidP="0063402F">
            <w:pPr>
              <w:rPr>
                <w:rFonts w:ascii="Times New Roman" w:hAnsi="Times New Roman"/>
                <w:sz w:val="28"/>
                <w:szCs w:val="28"/>
              </w:rPr>
            </w:pPr>
            <w:r w:rsidRPr="0052005E">
              <w:rPr>
                <w:rFonts w:ascii="Times New Roman" w:hAnsi="Times New Roman"/>
                <w:sz w:val="28"/>
                <w:szCs w:val="28"/>
              </w:rPr>
              <w:t xml:space="preserve">Администрация сельского поселения </w:t>
            </w:r>
            <w:r>
              <w:rPr>
                <w:rFonts w:ascii="Times New Roman" w:hAnsi="Times New Roman"/>
                <w:sz w:val="28"/>
                <w:szCs w:val="28"/>
              </w:rPr>
              <w:t>Покровский</w:t>
            </w:r>
            <w:r w:rsidRPr="0052005E">
              <w:rPr>
                <w:rFonts w:ascii="Times New Roman" w:hAnsi="Times New Roman"/>
                <w:sz w:val="28"/>
                <w:szCs w:val="28"/>
              </w:rPr>
              <w:t xml:space="preserve"> сельсовет муниципального района </w:t>
            </w:r>
            <w:proofErr w:type="gramStart"/>
            <w:r w:rsidRPr="0052005E">
              <w:rPr>
                <w:rFonts w:ascii="Times New Roman" w:hAnsi="Times New Roman"/>
                <w:sz w:val="28"/>
                <w:szCs w:val="28"/>
              </w:rPr>
              <w:t>Федоровский  район</w:t>
            </w:r>
            <w:proofErr w:type="gramEnd"/>
            <w:r w:rsidRPr="0052005E">
              <w:rPr>
                <w:rFonts w:ascii="Times New Roman" w:hAnsi="Times New Roman"/>
                <w:sz w:val="28"/>
                <w:szCs w:val="28"/>
              </w:rPr>
              <w:t xml:space="preserve"> Республики Башкортостан</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1 11 05025 10 0000 120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1 11 05035 10 0000 120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1 11 05075 10 0000 120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от сдачи в аренду имущества, составляющего казну сельских поселений (за исключением земельных участков)</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1 14 02052 10 0000 410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1 14 02052 10 0000 440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 xml:space="preserve">Доходы от реализации имущества, находящегося в оперативном управлении учреждений, находящихся в ведении </w:t>
            </w:r>
            <w:r w:rsidRPr="0052005E">
              <w:rPr>
                <w:rStyle w:val="211pt"/>
                <w:rFonts w:eastAsia="Calibri"/>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15CBD" w:rsidRPr="0052005E" w:rsidTr="0063402F">
        <w:trPr>
          <w:trHeight w:val="440"/>
        </w:trPr>
        <w:tc>
          <w:tcPr>
            <w:tcW w:w="1275" w:type="dxa"/>
            <w:tcBorders>
              <w:top w:val="single" w:sz="6" w:space="0" w:color="auto"/>
              <w:left w:val="single" w:sz="4" w:space="0" w:color="auto"/>
              <w:bottom w:val="single" w:sz="6"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lastRenderedPageBreak/>
              <w:t>791</w:t>
            </w:r>
          </w:p>
        </w:tc>
        <w:tc>
          <w:tcPr>
            <w:tcW w:w="3403" w:type="dxa"/>
            <w:tcBorders>
              <w:top w:val="single" w:sz="6" w:space="0" w:color="auto"/>
              <w:left w:val="single" w:sz="6" w:space="0" w:color="auto"/>
              <w:bottom w:val="single" w:sz="6"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1 14 02053 10 0000 410</w:t>
            </w:r>
          </w:p>
        </w:tc>
        <w:tc>
          <w:tcPr>
            <w:tcW w:w="5205" w:type="dxa"/>
            <w:tcBorders>
              <w:top w:val="single" w:sz="6" w:space="0" w:color="auto"/>
              <w:left w:val="single" w:sz="6" w:space="0" w:color="auto"/>
              <w:bottom w:val="single" w:sz="6" w:space="0" w:color="auto"/>
              <w:right w:val="single" w:sz="4" w:space="0" w:color="auto"/>
            </w:tcBorders>
            <w:vAlign w:val="bottom"/>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5CBD" w:rsidRPr="0052005E" w:rsidTr="0063402F">
        <w:trPr>
          <w:trHeight w:val="440"/>
        </w:trPr>
        <w:tc>
          <w:tcPr>
            <w:tcW w:w="1275" w:type="dxa"/>
            <w:tcBorders>
              <w:top w:val="single" w:sz="6" w:space="0" w:color="auto"/>
              <w:left w:val="single" w:sz="4" w:space="0" w:color="auto"/>
              <w:bottom w:val="single" w:sz="4" w:space="0" w:color="auto"/>
              <w:right w:val="single" w:sz="6" w:space="0" w:color="auto"/>
            </w:tcBorders>
            <w:hideMark/>
          </w:tcPr>
          <w:p w:rsidR="00915CBD" w:rsidRPr="0052005E" w:rsidRDefault="00915CBD" w:rsidP="0063402F">
            <w:pPr>
              <w:jc w:val="center"/>
              <w:rPr>
                <w:rFonts w:ascii="Times New Roman" w:hAnsi="Times New Roman"/>
                <w:sz w:val="28"/>
                <w:szCs w:val="28"/>
              </w:rPr>
            </w:pPr>
            <w:r w:rsidRPr="0052005E">
              <w:rPr>
                <w:rFonts w:ascii="Times New Roman" w:hAnsi="Times New Roman"/>
                <w:sz w:val="28"/>
                <w:szCs w:val="28"/>
              </w:rPr>
              <w:t>791</w:t>
            </w:r>
          </w:p>
        </w:tc>
        <w:tc>
          <w:tcPr>
            <w:tcW w:w="3403" w:type="dxa"/>
            <w:tcBorders>
              <w:top w:val="single" w:sz="6" w:space="0" w:color="auto"/>
              <w:left w:val="single" w:sz="6" w:space="0" w:color="auto"/>
              <w:bottom w:val="single" w:sz="4" w:space="0" w:color="auto"/>
              <w:right w:val="single" w:sz="6" w:space="0" w:color="auto"/>
            </w:tcBorders>
            <w:vAlign w:val="center"/>
            <w:hideMark/>
          </w:tcPr>
          <w:p w:rsidR="00915CBD" w:rsidRPr="0052005E" w:rsidRDefault="00915CBD" w:rsidP="0063402F">
            <w:pPr>
              <w:pStyle w:val="20"/>
              <w:shd w:val="clear" w:color="auto" w:fill="auto"/>
              <w:spacing w:line="240" w:lineRule="auto"/>
              <w:ind w:left="200"/>
              <w:jc w:val="left"/>
              <w:rPr>
                <w:rFonts w:ascii="Times New Roman" w:hAnsi="Times New Roman"/>
                <w:sz w:val="28"/>
                <w:szCs w:val="28"/>
              </w:rPr>
            </w:pPr>
            <w:r w:rsidRPr="0052005E">
              <w:rPr>
                <w:rStyle w:val="211pt"/>
                <w:rFonts w:eastAsia="Calibri"/>
                <w:sz w:val="28"/>
                <w:szCs w:val="28"/>
              </w:rPr>
              <w:t>1 14 02053 10 0000 440</w:t>
            </w:r>
          </w:p>
        </w:tc>
        <w:tc>
          <w:tcPr>
            <w:tcW w:w="5205" w:type="dxa"/>
            <w:tcBorders>
              <w:top w:val="single" w:sz="6" w:space="0" w:color="auto"/>
              <w:left w:val="single" w:sz="6" w:space="0" w:color="auto"/>
              <w:bottom w:val="single" w:sz="4" w:space="0" w:color="auto"/>
              <w:right w:val="single" w:sz="4" w:space="0" w:color="auto"/>
            </w:tcBorders>
            <w:hideMark/>
          </w:tcPr>
          <w:p w:rsidR="00915CBD" w:rsidRPr="0052005E" w:rsidRDefault="00915CBD" w:rsidP="0063402F">
            <w:pPr>
              <w:pStyle w:val="20"/>
              <w:shd w:val="clear" w:color="auto" w:fill="auto"/>
              <w:spacing w:line="240" w:lineRule="auto"/>
              <w:rPr>
                <w:rFonts w:ascii="Times New Roman" w:hAnsi="Times New Roman"/>
                <w:sz w:val="28"/>
                <w:szCs w:val="28"/>
              </w:rPr>
            </w:pPr>
            <w:r w:rsidRPr="0052005E">
              <w:rPr>
                <w:rStyle w:val="211pt"/>
                <w:rFonts w:eastAsia="Calibri"/>
                <w:sz w:val="28"/>
                <w:szCs w:val="28"/>
              </w:rPr>
              <w:t>Доходы от реализации иного имущества, находящеюся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w:t>
            </w:r>
          </w:p>
        </w:tc>
      </w:tr>
    </w:tbl>
    <w:p w:rsidR="00915CBD" w:rsidRPr="0052005E" w:rsidRDefault="00915CBD" w:rsidP="00915CBD">
      <w:pPr>
        <w:jc w:val="both"/>
        <w:rPr>
          <w:rFonts w:ascii="Times New Roman" w:hAnsi="Times New Roman"/>
          <w:sz w:val="28"/>
          <w:szCs w:val="28"/>
        </w:rPr>
      </w:pPr>
    </w:p>
    <w:p w:rsidR="00915CBD" w:rsidRPr="0052005E" w:rsidRDefault="00915CBD" w:rsidP="00915CBD">
      <w:pPr>
        <w:jc w:val="both"/>
        <w:rPr>
          <w:rFonts w:ascii="Times New Roman" w:hAnsi="Times New Roman"/>
          <w:sz w:val="28"/>
          <w:szCs w:val="28"/>
        </w:rPr>
      </w:pPr>
    </w:p>
    <w:p w:rsidR="00915CBD" w:rsidRPr="0052005E" w:rsidRDefault="00915CBD" w:rsidP="00915CBD">
      <w:pPr>
        <w:jc w:val="both"/>
        <w:rPr>
          <w:rFonts w:ascii="Times New Roman" w:hAnsi="Times New Roman"/>
          <w:sz w:val="28"/>
          <w:szCs w:val="28"/>
        </w:rPr>
      </w:pPr>
    </w:p>
    <w:p w:rsidR="00915CBD" w:rsidRPr="0052005E" w:rsidRDefault="00915CBD" w:rsidP="00915CBD">
      <w:pPr>
        <w:pStyle w:val="3"/>
        <w:tabs>
          <w:tab w:val="left" w:pos="-709"/>
        </w:tabs>
        <w:jc w:val="both"/>
        <w:rPr>
          <w:szCs w:val="28"/>
        </w:rPr>
      </w:pPr>
    </w:p>
    <w:p w:rsidR="00915CBD" w:rsidRDefault="00915CBD" w:rsidP="00915CBD">
      <w:pPr>
        <w:pStyle w:val="3"/>
        <w:tabs>
          <w:tab w:val="left" w:pos="-709"/>
        </w:tabs>
        <w:jc w:val="both"/>
        <w:rPr>
          <w:szCs w:val="28"/>
        </w:rPr>
      </w:pPr>
      <w:r>
        <w:rPr>
          <w:szCs w:val="28"/>
        </w:rPr>
        <w:t xml:space="preserve">Глава сельского поселения </w:t>
      </w:r>
      <w:r>
        <w:rPr>
          <w:szCs w:val="28"/>
        </w:rPr>
        <w:tab/>
      </w:r>
      <w:r>
        <w:rPr>
          <w:szCs w:val="28"/>
        </w:rPr>
        <w:tab/>
      </w:r>
      <w:r>
        <w:rPr>
          <w:szCs w:val="28"/>
        </w:rPr>
        <w:tab/>
      </w:r>
      <w:r>
        <w:rPr>
          <w:szCs w:val="28"/>
        </w:rPr>
        <w:tab/>
        <w:t xml:space="preserve">                    </w:t>
      </w:r>
      <w:proofErr w:type="spellStart"/>
      <w:r>
        <w:rPr>
          <w:szCs w:val="28"/>
        </w:rPr>
        <w:t>Г.С.Юсупова</w:t>
      </w:r>
      <w:proofErr w:type="spellEnd"/>
    </w:p>
    <w:p w:rsidR="00915CBD" w:rsidRPr="0052005E" w:rsidRDefault="00915CBD" w:rsidP="00915CBD">
      <w:pPr>
        <w:pStyle w:val="a3"/>
        <w:rPr>
          <w:sz w:val="28"/>
          <w:szCs w:val="28"/>
          <w:lang w:val="x-none"/>
        </w:rPr>
      </w:pPr>
    </w:p>
    <w:p w:rsidR="00915CBD" w:rsidRPr="00516D3E" w:rsidRDefault="00915CBD" w:rsidP="00915CBD">
      <w:pPr>
        <w:pStyle w:val="a3"/>
        <w:rPr>
          <w:sz w:val="28"/>
          <w:szCs w:val="28"/>
        </w:rPr>
      </w:pPr>
    </w:p>
    <w:p w:rsidR="00915CBD" w:rsidRPr="00516D3E" w:rsidRDefault="00915CBD" w:rsidP="00915CBD">
      <w:pPr>
        <w:pStyle w:val="a3"/>
        <w:rPr>
          <w:sz w:val="28"/>
          <w:szCs w:val="28"/>
        </w:rPr>
      </w:pPr>
    </w:p>
    <w:p w:rsidR="00915CBD" w:rsidRPr="00516D3E" w:rsidRDefault="00915CBD" w:rsidP="00915CBD">
      <w:pPr>
        <w:pStyle w:val="a3"/>
        <w:rPr>
          <w:sz w:val="28"/>
          <w:szCs w:val="28"/>
        </w:rPr>
      </w:pPr>
    </w:p>
    <w:p w:rsidR="00915CBD" w:rsidRPr="00516D3E" w:rsidRDefault="00915CBD" w:rsidP="00915CBD">
      <w:pPr>
        <w:pStyle w:val="a3"/>
        <w:rPr>
          <w:sz w:val="28"/>
          <w:szCs w:val="28"/>
        </w:rPr>
      </w:pPr>
    </w:p>
    <w:p w:rsidR="00915CBD" w:rsidRPr="00516D3E" w:rsidRDefault="00915CBD" w:rsidP="00915CBD">
      <w:pPr>
        <w:pStyle w:val="a3"/>
        <w:rPr>
          <w:sz w:val="28"/>
          <w:szCs w:val="28"/>
        </w:rPr>
      </w:pPr>
    </w:p>
    <w:p w:rsidR="00915CBD" w:rsidRPr="00516D3E" w:rsidRDefault="00915CBD" w:rsidP="00915CBD">
      <w:pPr>
        <w:pStyle w:val="a3"/>
        <w:rPr>
          <w:sz w:val="28"/>
          <w:szCs w:val="28"/>
        </w:rPr>
      </w:pPr>
    </w:p>
    <w:p w:rsidR="00315A71" w:rsidRDefault="00315A71">
      <w:bookmarkStart w:id="0" w:name="_GoBack"/>
      <w:bookmarkEnd w:id="0"/>
    </w:p>
    <w:sectPr w:rsidR="00315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9"/>
    <w:rsid w:val="00315A71"/>
    <w:rsid w:val="006A0E09"/>
    <w:rsid w:val="0091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0A8A-F523-458E-ACC9-035119C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CB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CBD"/>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915CBD"/>
    <w:pPr>
      <w:tabs>
        <w:tab w:val="left" w:pos="1950"/>
      </w:tabs>
      <w:spacing w:after="0" w:line="240" w:lineRule="auto"/>
    </w:pPr>
    <w:rPr>
      <w:rFonts w:ascii="Times New Roman" w:hAnsi="Times New Roman"/>
      <w:sz w:val="28"/>
      <w:szCs w:val="20"/>
      <w:lang w:val="x-none" w:eastAsia="x-none"/>
    </w:rPr>
  </w:style>
  <w:style w:type="character" w:customStyle="1" w:styleId="30">
    <w:name w:val="Основной текст 3 Знак"/>
    <w:basedOn w:val="a0"/>
    <w:link w:val="3"/>
    <w:rsid w:val="00915CBD"/>
    <w:rPr>
      <w:rFonts w:ascii="Times New Roman" w:eastAsia="Times New Roman" w:hAnsi="Times New Roman" w:cs="Times New Roman"/>
      <w:sz w:val="28"/>
      <w:szCs w:val="20"/>
      <w:lang w:val="x-none" w:eastAsia="x-none"/>
    </w:rPr>
  </w:style>
  <w:style w:type="character" w:customStyle="1" w:styleId="2">
    <w:name w:val="Основной текст (2)_"/>
    <w:link w:val="20"/>
    <w:locked/>
    <w:rsid w:val="00915CBD"/>
    <w:rPr>
      <w:sz w:val="26"/>
      <w:szCs w:val="26"/>
      <w:shd w:val="clear" w:color="auto" w:fill="FFFFFF"/>
    </w:rPr>
  </w:style>
  <w:style w:type="paragraph" w:customStyle="1" w:styleId="20">
    <w:name w:val="Основной текст (2)"/>
    <w:basedOn w:val="a"/>
    <w:link w:val="2"/>
    <w:rsid w:val="00915CBD"/>
    <w:pPr>
      <w:widowControl w:val="0"/>
      <w:shd w:val="clear" w:color="auto" w:fill="FFFFFF"/>
      <w:spacing w:after="0" w:line="0" w:lineRule="atLeast"/>
      <w:jc w:val="both"/>
    </w:pPr>
    <w:rPr>
      <w:rFonts w:asciiTheme="minorHAnsi" w:eastAsiaTheme="minorHAnsi" w:hAnsiTheme="minorHAnsi" w:cstheme="minorBidi"/>
      <w:sz w:val="26"/>
      <w:szCs w:val="26"/>
      <w:lang w:eastAsia="en-US"/>
    </w:rPr>
  </w:style>
  <w:style w:type="character" w:customStyle="1" w:styleId="211pt">
    <w:name w:val="Основной текст (2) + 11 pt"/>
    <w:rsid w:val="00915CB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2021-03-18T06:13:00Z</dcterms:created>
  <dcterms:modified xsi:type="dcterms:W3CDTF">2021-03-18T06:13:00Z</dcterms:modified>
</cp:coreProperties>
</file>