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71"/>
        <w:gridCol w:w="1621"/>
        <w:gridCol w:w="4238"/>
      </w:tblGrid>
      <w:tr w:rsidR="00FB1834" w:rsidTr="00FB1834">
        <w:trPr>
          <w:trHeight w:val="1969"/>
        </w:trPr>
        <w:tc>
          <w:tcPr>
            <w:tcW w:w="407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B1834" w:rsidRPr="00AC1821" w:rsidRDefault="00FB1834">
            <w:pPr>
              <w:pStyle w:val="a5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C1821">
              <w:rPr>
                <w:b/>
                <w:sz w:val="22"/>
                <w:szCs w:val="22"/>
                <w:lang w:eastAsia="en-US"/>
              </w:rPr>
              <w:t>Баш</w:t>
            </w:r>
            <w:r w:rsidRPr="00AC1821">
              <w:rPr>
                <w:b/>
                <w:sz w:val="22"/>
                <w:szCs w:val="22"/>
                <w:lang w:val="en-US" w:eastAsia="en-US"/>
              </w:rPr>
              <w:t>k</w:t>
            </w:r>
            <w:proofErr w:type="spellStart"/>
            <w:r w:rsidRPr="00AC1821">
              <w:rPr>
                <w:b/>
                <w:sz w:val="22"/>
                <w:szCs w:val="22"/>
                <w:lang w:eastAsia="en-US"/>
              </w:rPr>
              <w:t>ортостан</w:t>
            </w:r>
            <w:proofErr w:type="spellEnd"/>
            <w:r w:rsidRPr="00AC1821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C1821">
              <w:rPr>
                <w:b/>
                <w:sz w:val="22"/>
                <w:szCs w:val="22"/>
                <w:lang w:eastAsia="en-US"/>
              </w:rPr>
              <w:t>Республикаһының</w:t>
            </w:r>
            <w:proofErr w:type="spellEnd"/>
            <w:r w:rsidRPr="00AC1821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FB1834" w:rsidRPr="00AC1821" w:rsidRDefault="00FB1834">
            <w:pPr>
              <w:pStyle w:val="a5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C1821">
              <w:rPr>
                <w:b/>
                <w:sz w:val="22"/>
                <w:szCs w:val="22"/>
                <w:lang w:eastAsia="en-US"/>
              </w:rPr>
              <w:t>Федоровка район</w:t>
            </w:r>
            <w:r w:rsidR="00AD5BD0" w:rsidRPr="00AC1821">
              <w:rPr>
                <w:b/>
                <w:sz w:val="22"/>
                <w:szCs w:val="22"/>
                <w:lang w:eastAsia="en-US"/>
              </w:rPr>
              <w:t xml:space="preserve">ы </w:t>
            </w:r>
            <w:proofErr w:type="spellStart"/>
            <w:r w:rsidR="00AD5BD0" w:rsidRPr="00AC1821">
              <w:rPr>
                <w:b/>
                <w:sz w:val="22"/>
                <w:szCs w:val="22"/>
                <w:lang w:eastAsia="en-US"/>
              </w:rPr>
              <w:t>муниципаль</w:t>
            </w:r>
            <w:proofErr w:type="spellEnd"/>
            <w:r w:rsidR="00AD5BD0" w:rsidRPr="00AC1821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D5BD0" w:rsidRPr="00AC1821">
              <w:rPr>
                <w:b/>
                <w:sz w:val="22"/>
                <w:szCs w:val="22"/>
                <w:lang w:eastAsia="en-US"/>
              </w:rPr>
              <w:t>районының</w:t>
            </w:r>
            <w:proofErr w:type="spellEnd"/>
            <w:r w:rsidR="00AD5BD0" w:rsidRPr="00AC1821">
              <w:rPr>
                <w:b/>
                <w:sz w:val="22"/>
                <w:szCs w:val="22"/>
                <w:lang w:eastAsia="en-US"/>
              </w:rPr>
              <w:t xml:space="preserve"> Покровка</w:t>
            </w:r>
            <w:r w:rsidRPr="00AC1821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C1821">
              <w:rPr>
                <w:b/>
                <w:sz w:val="22"/>
                <w:szCs w:val="22"/>
                <w:lang w:eastAsia="en-US"/>
              </w:rPr>
              <w:t>ауыл</w:t>
            </w:r>
            <w:proofErr w:type="spellEnd"/>
            <w:r w:rsidRPr="00AC1821">
              <w:rPr>
                <w:b/>
                <w:sz w:val="22"/>
                <w:szCs w:val="22"/>
                <w:lang w:eastAsia="en-US"/>
              </w:rPr>
              <w:t xml:space="preserve"> советы </w:t>
            </w:r>
            <w:proofErr w:type="spellStart"/>
            <w:r w:rsidRPr="00AC1821">
              <w:rPr>
                <w:b/>
                <w:sz w:val="22"/>
                <w:szCs w:val="22"/>
                <w:lang w:eastAsia="en-US"/>
              </w:rPr>
              <w:t>ауыл</w:t>
            </w:r>
            <w:proofErr w:type="spellEnd"/>
            <w:r w:rsidRPr="00AC1821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C1821">
              <w:rPr>
                <w:b/>
                <w:sz w:val="22"/>
                <w:szCs w:val="22"/>
                <w:lang w:eastAsia="en-US"/>
              </w:rPr>
              <w:t>биләмәһе</w:t>
            </w:r>
            <w:proofErr w:type="spellEnd"/>
            <w:r w:rsidRPr="00AC1821">
              <w:rPr>
                <w:b/>
                <w:sz w:val="22"/>
                <w:szCs w:val="22"/>
                <w:lang w:eastAsia="en-US"/>
              </w:rPr>
              <w:t xml:space="preserve"> Советы</w:t>
            </w:r>
          </w:p>
          <w:p w:rsidR="00FB1834" w:rsidRPr="00AC1821" w:rsidRDefault="00FB1834">
            <w:pPr>
              <w:pStyle w:val="a5"/>
              <w:spacing w:line="276" w:lineRule="auto"/>
              <w:jc w:val="center"/>
              <w:rPr>
                <w:rFonts w:cs="Calibri"/>
                <w:b/>
                <w:sz w:val="22"/>
                <w:szCs w:val="22"/>
                <w:lang w:val="sq-AL" w:eastAsia="en-US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FB1834" w:rsidRPr="00AC1821" w:rsidRDefault="00FB1834">
            <w:pPr>
              <w:spacing w:after="200" w:line="276" w:lineRule="auto"/>
              <w:jc w:val="center"/>
              <w:rPr>
                <w:rFonts w:cs="Calibri"/>
                <w:b/>
                <w:sz w:val="22"/>
                <w:szCs w:val="22"/>
                <w:lang w:val="be-BY" w:eastAsia="en-US"/>
              </w:rPr>
            </w:pPr>
            <w:r w:rsidRPr="00AC1821"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posOffset>67310</wp:posOffset>
                  </wp:positionH>
                  <wp:positionV relativeFrom="margin">
                    <wp:posOffset>65405</wp:posOffset>
                  </wp:positionV>
                  <wp:extent cx="765175" cy="937260"/>
                  <wp:effectExtent l="0" t="0" r="0" b="0"/>
                  <wp:wrapNone/>
                  <wp:docPr id="1" name="Рисунок 1" descr="Описание: 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175" cy="937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3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B1834" w:rsidRPr="00AC1821" w:rsidRDefault="00FB1834">
            <w:pPr>
              <w:pStyle w:val="a5"/>
              <w:spacing w:line="276" w:lineRule="auto"/>
              <w:ind w:firstLine="57"/>
              <w:jc w:val="center"/>
              <w:rPr>
                <w:b/>
                <w:sz w:val="22"/>
                <w:szCs w:val="22"/>
                <w:lang w:eastAsia="en-US"/>
              </w:rPr>
            </w:pPr>
            <w:r w:rsidRPr="00AC1821">
              <w:rPr>
                <w:b/>
                <w:sz w:val="22"/>
                <w:szCs w:val="22"/>
                <w:lang w:eastAsia="en-US"/>
              </w:rPr>
              <w:t>Совет сельского поселения Федоровский сельсовет муниципального района</w:t>
            </w:r>
          </w:p>
          <w:p w:rsidR="00FB1834" w:rsidRPr="00AC1821" w:rsidRDefault="00AD5BD0">
            <w:pPr>
              <w:pStyle w:val="a5"/>
              <w:tabs>
                <w:tab w:val="left" w:pos="4166"/>
              </w:tabs>
              <w:spacing w:line="276" w:lineRule="auto"/>
              <w:ind w:firstLine="229"/>
              <w:jc w:val="center"/>
              <w:rPr>
                <w:b/>
                <w:sz w:val="22"/>
                <w:szCs w:val="22"/>
                <w:lang w:eastAsia="en-US"/>
              </w:rPr>
            </w:pPr>
            <w:r w:rsidRPr="00AC1821">
              <w:rPr>
                <w:b/>
                <w:sz w:val="22"/>
                <w:szCs w:val="22"/>
                <w:lang w:eastAsia="en-US"/>
              </w:rPr>
              <w:t>Покровский</w:t>
            </w:r>
            <w:r w:rsidR="00FB1834" w:rsidRPr="00AC1821">
              <w:rPr>
                <w:b/>
                <w:sz w:val="22"/>
                <w:szCs w:val="22"/>
                <w:lang w:eastAsia="en-US"/>
              </w:rPr>
              <w:t xml:space="preserve"> район Республики Башкортостан</w:t>
            </w:r>
          </w:p>
          <w:p w:rsidR="00FB1834" w:rsidRPr="00AC1821" w:rsidRDefault="00FB1834">
            <w:pPr>
              <w:spacing w:after="200" w:line="276" w:lineRule="auto"/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</w:p>
        </w:tc>
      </w:tr>
    </w:tbl>
    <w:p w:rsidR="00FB1834" w:rsidRDefault="00FB1834" w:rsidP="00FB1834">
      <w:pPr>
        <w:rPr>
          <w:bCs/>
          <w:caps/>
          <w:lang w:val="be-BY"/>
        </w:rPr>
      </w:pPr>
      <w:r>
        <w:rPr>
          <w:rFonts w:hAnsi="Lucida Sans Unicode" w:cs="Lucida Sans Unicode"/>
          <w:caps/>
          <w:sz w:val="28"/>
          <w:szCs w:val="28"/>
        </w:rPr>
        <w:t xml:space="preserve">                 </w:t>
      </w:r>
      <w:r>
        <w:rPr>
          <w:rFonts w:hAnsi="Lucida Sans Unicode" w:cs="Lucida Sans Unicode"/>
          <w:caps/>
          <w:sz w:val="28"/>
          <w:szCs w:val="28"/>
        </w:rPr>
        <w:t>ҡ</w:t>
      </w:r>
      <w:r>
        <w:rPr>
          <w:bCs/>
          <w:caps/>
          <w:lang w:val="be-BY"/>
        </w:rPr>
        <w:t>арар</w:t>
      </w:r>
      <w:r>
        <w:rPr>
          <w:bCs/>
          <w:caps/>
          <w:lang w:val="be-BY"/>
        </w:rPr>
        <w:tab/>
        <w:t xml:space="preserve">                                                        решение</w:t>
      </w:r>
    </w:p>
    <w:p w:rsidR="00FB1834" w:rsidRDefault="00FB1834" w:rsidP="00FB1834">
      <w:pPr>
        <w:rPr>
          <w:bCs/>
          <w:sz w:val="16"/>
          <w:szCs w:val="16"/>
        </w:rPr>
      </w:pPr>
    </w:p>
    <w:tbl>
      <w:tblPr>
        <w:tblW w:w="9862" w:type="dxa"/>
        <w:tblInd w:w="-252" w:type="dxa"/>
        <w:tblLook w:val="01E0" w:firstRow="1" w:lastRow="1" w:firstColumn="1" w:lastColumn="1" w:noHBand="0" w:noVBand="0"/>
      </w:tblPr>
      <w:tblGrid>
        <w:gridCol w:w="3437"/>
        <w:gridCol w:w="3200"/>
        <w:gridCol w:w="3225"/>
      </w:tblGrid>
      <w:tr w:rsidR="00FB1834" w:rsidTr="00FB1834">
        <w:tc>
          <w:tcPr>
            <w:tcW w:w="3437" w:type="dxa"/>
            <w:hideMark/>
          </w:tcPr>
          <w:p w:rsidR="00FB1834" w:rsidRDefault="00FB1834">
            <w:pPr>
              <w:rPr>
                <w:sz w:val="24"/>
                <w:szCs w:val="24"/>
              </w:rPr>
            </w:pPr>
            <w:r>
              <w:t xml:space="preserve">             4 март 2022 й.</w:t>
            </w:r>
          </w:p>
        </w:tc>
        <w:tc>
          <w:tcPr>
            <w:tcW w:w="3200" w:type="dxa"/>
            <w:hideMark/>
          </w:tcPr>
          <w:p w:rsidR="00FB1834" w:rsidRDefault="00AC1821">
            <w:pPr>
              <w:jc w:val="center"/>
              <w:rPr>
                <w:sz w:val="24"/>
                <w:szCs w:val="24"/>
              </w:rPr>
            </w:pPr>
            <w:r>
              <w:t xml:space="preserve">   № 24/160</w:t>
            </w:r>
          </w:p>
        </w:tc>
        <w:tc>
          <w:tcPr>
            <w:tcW w:w="3225" w:type="dxa"/>
            <w:hideMark/>
          </w:tcPr>
          <w:p w:rsidR="00FB1834" w:rsidRDefault="00FB1834">
            <w:pPr>
              <w:rPr>
                <w:sz w:val="24"/>
                <w:szCs w:val="24"/>
              </w:rPr>
            </w:pPr>
            <w:r>
              <w:t xml:space="preserve">      4 марта 2022 г. </w:t>
            </w:r>
          </w:p>
        </w:tc>
      </w:tr>
    </w:tbl>
    <w:p w:rsidR="00FB1834" w:rsidRDefault="00FB1834" w:rsidP="00FB1834">
      <w:pPr>
        <w:pStyle w:val="a3"/>
        <w:rPr>
          <w:b/>
          <w:szCs w:val="28"/>
        </w:rPr>
      </w:pPr>
      <w:r>
        <w:rPr>
          <w:b/>
          <w:szCs w:val="28"/>
        </w:rPr>
        <w:t xml:space="preserve">        </w:t>
      </w:r>
    </w:p>
    <w:p w:rsidR="00FB1834" w:rsidRDefault="00FB1834" w:rsidP="00FB18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решение Совета</w:t>
      </w:r>
      <w:r w:rsidR="00AD5BD0">
        <w:rPr>
          <w:b/>
          <w:sz w:val="28"/>
          <w:szCs w:val="28"/>
        </w:rPr>
        <w:t xml:space="preserve"> сельского поселения Покровский</w:t>
      </w:r>
      <w:r>
        <w:rPr>
          <w:b/>
          <w:sz w:val="28"/>
          <w:szCs w:val="28"/>
        </w:rPr>
        <w:t xml:space="preserve"> сельсовет муниципального района Федоровский район Респу</w:t>
      </w:r>
      <w:r w:rsidR="00AC1821">
        <w:rPr>
          <w:b/>
          <w:sz w:val="28"/>
          <w:szCs w:val="28"/>
        </w:rPr>
        <w:t>блики Башкортостан от 10.01.2022 года № 21/143</w:t>
      </w:r>
      <w:r>
        <w:rPr>
          <w:b/>
          <w:sz w:val="28"/>
          <w:szCs w:val="28"/>
        </w:rPr>
        <w:t xml:space="preserve"> «Об утверждении Положения о бюджетном процессе </w:t>
      </w:r>
      <w:r w:rsidR="00AD5BD0">
        <w:rPr>
          <w:b/>
          <w:sz w:val="28"/>
          <w:szCs w:val="28"/>
        </w:rPr>
        <w:t>в сельском поселении Покровский</w:t>
      </w:r>
      <w:r>
        <w:rPr>
          <w:b/>
          <w:sz w:val="28"/>
          <w:szCs w:val="28"/>
        </w:rPr>
        <w:t xml:space="preserve"> сельсовет муниципального района Фёдоровский район Республики Башкортостан» </w:t>
      </w:r>
    </w:p>
    <w:tbl>
      <w:tblPr>
        <w:tblW w:w="4944" w:type="pct"/>
        <w:tblInd w:w="108" w:type="dxa"/>
        <w:tblLook w:val="01E0" w:firstRow="1" w:lastRow="1" w:firstColumn="1" w:lastColumn="1" w:noHBand="0" w:noVBand="0"/>
      </w:tblPr>
      <w:tblGrid>
        <w:gridCol w:w="3089"/>
        <w:gridCol w:w="3178"/>
        <w:gridCol w:w="3197"/>
      </w:tblGrid>
      <w:tr w:rsidR="00FB1834" w:rsidTr="00FB1834">
        <w:trPr>
          <w:trHeight w:val="88"/>
        </w:trPr>
        <w:tc>
          <w:tcPr>
            <w:tcW w:w="1632" w:type="pct"/>
          </w:tcPr>
          <w:p w:rsidR="00FB1834" w:rsidRDefault="00FB1834">
            <w:pPr>
              <w:rPr>
                <w:sz w:val="28"/>
                <w:szCs w:val="28"/>
              </w:rPr>
            </w:pPr>
          </w:p>
        </w:tc>
        <w:tc>
          <w:tcPr>
            <w:tcW w:w="1679" w:type="pct"/>
          </w:tcPr>
          <w:p w:rsidR="00FB1834" w:rsidRDefault="00FB1834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689" w:type="pct"/>
          </w:tcPr>
          <w:p w:rsidR="00FB1834" w:rsidRDefault="00FB1834">
            <w:pPr>
              <w:spacing w:line="0" w:lineRule="atLeast"/>
              <w:rPr>
                <w:sz w:val="28"/>
                <w:szCs w:val="28"/>
              </w:rPr>
            </w:pPr>
          </w:p>
        </w:tc>
      </w:tr>
    </w:tbl>
    <w:p w:rsidR="00FB1834" w:rsidRDefault="00FB1834" w:rsidP="00FB183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Во исполнении протеста Прокурора Федоровского района </w:t>
      </w:r>
      <w:proofErr w:type="gramStart"/>
      <w:r>
        <w:rPr>
          <w:sz w:val="28"/>
          <w:szCs w:val="28"/>
        </w:rPr>
        <w:t>от  28.02.2022</w:t>
      </w:r>
      <w:proofErr w:type="gramEnd"/>
      <w:r>
        <w:rPr>
          <w:sz w:val="28"/>
          <w:szCs w:val="28"/>
        </w:rPr>
        <w:t xml:space="preserve"> года № 3-1-2022  и в целях приведения муниципальных правовых актов, регулирующих бюджетные правоотношения</w:t>
      </w:r>
      <w:r w:rsidR="00AD5BD0">
        <w:rPr>
          <w:sz w:val="28"/>
          <w:szCs w:val="28"/>
        </w:rPr>
        <w:t xml:space="preserve"> сельского поселения Покровский</w:t>
      </w:r>
      <w:r>
        <w:rPr>
          <w:sz w:val="28"/>
          <w:szCs w:val="28"/>
        </w:rPr>
        <w:t xml:space="preserve"> сельсовет муниципального района Федоровский район Республики Башкортостан  в соответствие с  положениями Бюджетного кодекса Российской Федерации, Совет сельского поселения </w:t>
      </w:r>
      <w:r w:rsidR="00AD5BD0">
        <w:rPr>
          <w:sz w:val="28"/>
          <w:szCs w:val="28"/>
        </w:rPr>
        <w:t>Покровский</w:t>
      </w:r>
      <w:r>
        <w:rPr>
          <w:sz w:val="28"/>
          <w:szCs w:val="28"/>
        </w:rPr>
        <w:t xml:space="preserve"> сельсовет  муниципального района Федоровский район Республики Башкортостан,  </w:t>
      </w:r>
      <w:r>
        <w:rPr>
          <w:b/>
          <w:sz w:val="28"/>
          <w:szCs w:val="28"/>
        </w:rPr>
        <w:t>р е ш и л :</w:t>
      </w:r>
    </w:p>
    <w:p w:rsidR="00FB1834" w:rsidRDefault="00FB1834" w:rsidP="00FB1834">
      <w:pPr>
        <w:ind w:firstLine="709"/>
        <w:jc w:val="both"/>
        <w:rPr>
          <w:sz w:val="16"/>
          <w:szCs w:val="16"/>
        </w:rPr>
      </w:pPr>
    </w:p>
    <w:p w:rsidR="00FB1834" w:rsidRDefault="00FB1834" w:rsidP="00FB18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в решение Совета сельского поселения Федоровский сельсовет муниципального района Федоровский район Республики Башкортостан </w:t>
      </w:r>
      <w:r w:rsidRPr="00AC1821">
        <w:rPr>
          <w:sz w:val="28"/>
          <w:szCs w:val="28"/>
        </w:rPr>
        <w:t xml:space="preserve">от </w:t>
      </w:r>
      <w:r w:rsidR="00AC1821" w:rsidRPr="00AC1821">
        <w:rPr>
          <w:sz w:val="28"/>
          <w:szCs w:val="28"/>
        </w:rPr>
        <w:t>10.01.2022 года № 21/143</w:t>
      </w:r>
      <w:r>
        <w:rPr>
          <w:sz w:val="28"/>
          <w:szCs w:val="28"/>
        </w:rPr>
        <w:t xml:space="preserve"> «Об утверждении Положения о бюджетном процессе в сельском поселении </w:t>
      </w:r>
      <w:r w:rsidR="00AD5BD0">
        <w:rPr>
          <w:sz w:val="28"/>
          <w:szCs w:val="28"/>
        </w:rPr>
        <w:t xml:space="preserve">Покровский </w:t>
      </w:r>
      <w:r>
        <w:rPr>
          <w:sz w:val="28"/>
          <w:szCs w:val="28"/>
        </w:rPr>
        <w:t>сельсовет муниципального района Федоровский район Республики Башкортостан», именуемое далее - Положение:</w:t>
      </w:r>
    </w:p>
    <w:p w:rsidR="00FB1834" w:rsidRDefault="00FB1834" w:rsidP="00FB1834">
      <w:pPr>
        <w:ind w:firstLine="709"/>
        <w:jc w:val="both"/>
        <w:rPr>
          <w:b/>
          <w:sz w:val="28"/>
          <w:szCs w:val="28"/>
        </w:rPr>
      </w:pPr>
      <w:r>
        <w:t>1. Ч. 3 ст. 14 Положения «</w:t>
      </w:r>
      <w:r>
        <w:rPr>
          <w:sz w:val="28"/>
          <w:szCs w:val="28"/>
        </w:rPr>
        <w:t>Предоставление субсидий юридическим лицам (за исключением субсидий муниципальным учреждениям), индивидуальным предпринимателям, физическим лицам</w:t>
      </w:r>
      <w:r>
        <w:rPr>
          <w:lang w:eastAsia="en-US"/>
        </w:rPr>
        <w:t>»</w:t>
      </w:r>
      <w:r>
        <w:t xml:space="preserve"> изложить  в следующей редакции:</w:t>
      </w:r>
    </w:p>
    <w:p w:rsidR="00FB1834" w:rsidRDefault="00FB1834" w:rsidP="00FB1834">
      <w:pPr>
        <w:pStyle w:val="a7"/>
        <w:spacing w:line="2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Муниципальные правовые акты поселения </w:t>
      </w:r>
      <w:r w:rsidR="00AD5BD0">
        <w:rPr>
          <w:sz w:val="28"/>
          <w:szCs w:val="28"/>
        </w:rPr>
        <w:t>Покровский</w:t>
      </w:r>
      <w:r>
        <w:rPr>
          <w:sz w:val="28"/>
          <w:szCs w:val="28"/>
        </w:rPr>
        <w:t xml:space="preserve"> сельсовет, регулирующие предоставление субсидий юридическим лицам (за исключением субсидий государственным (муниципальным) учреждениям, индивидуальным предпринимателям, </w:t>
      </w:r>
      <w:r>
        <w:rPr>
          <w:color w:val="000000"/>
          <w:sz w:val="28"/>
          <w:szCs w:val="28"/>
        </w:rPr>
        <w:t>а также</w:t>
      </w:r>
      <w:r>
        <w:rPr>
          <w:sz w:val="28"/>
          <w:szCs w:val="28"/>
        </w:rPr>
        <w:t xml:space="preserve"> физическим лицам - производителям товаров, работ, услуг, должны соответствовать общим требованиям, установленным Правительством Российской Федерации, и определять   в том числе: </w:t>
      </w:r>
    </w:p>
    <w:p w:rsidR="00FB1834" w:rsidRDefault="00FB1834" w:rsidP="00FB1834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категории и (или) критерии отбора юридических лиц (за исключением государственных (муниципальных) учреждений), </w:t>
      </w:r>
      <w:r>
        <w:rPr>
          <w:sz w:val="28"/>
          <w:szCs w:val="28"/>
        </w:rPr>
        <w:lastRenderedPageBreak/>
        <w:t>индивидуальных предпринимателей, физических лиц - производителей товаров, работ, услуг, имеющих право на получение субсидий;</w:t>
      </w:r>
    </w:p>
    <w:p w:rsidR="00FB1834" w:rsidRDefault="00FB1834" w:rsidP="00FB1834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цели, условия и порядок предоставления субсидий, а также результаты их предоставления;</w:t>
      </w:r>
    </w:p>
    <w:p w:rsidR="00FB1834" w:rsidRDefault="00FB1834" w:rsidP="00FB1834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порядок возврата субсидий </w:t>
      </w:r>
      <w:r>
        <w:rPr>
          <w:color w:val="000000"/>
          <w:sz w:val="28"/>
          <w:szCs w:val="28"/>
        </w:rPr>
        <w:t>в соответствующий  бюджет поселения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 случае нарушения условий, установленных при их предоставлении;</w:t>
      </w:r>
    </w:p>
    <w:p w:rsidR="00FB1834" w:rsidRDefault="00FB1834" w:rsidP="00FB1834">
      <w:pPr>
        <w:pStyle w:val="a7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субсидии);</w:t>
      </w:r>
    </w:p>
    <w:p w:rsidR="00FB1834" w:rsidRDefault="00FB1834" w:rsidP="00FB1834">
      <w:pPr>
        <w:pStyle w:val="a7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положения об осуществлении в отношении получателей субсидий и лиц, указанных в пункте 5 части 3 статьи 78 Бюджетного кодекса </w:t>
      </w:r>
      <w:proofErr w:type="gramStart"/>
      <w:r>
        <w:rPr>
          <w:color w:val="000000"/>
          <w:sz w:val="28"/>
          <w:szCs w:val="28"/>
        </w:rPr>
        <w:t>РФ,  проверок</w:t>
      </w:r>
      <w:proofErr w:type="gramEnd"/>
      <w:r>
        <w:rPr>
          <w:color w:val="000000"/>
          <w:sz w:val="28"/>
          <w:szCs w:val="28"/>
        </w:rPr>
        <w:t xml:space="preserve"> главным распорядителем (распорядителем) бюджетных средств, предоставляющим субсидии, соблюдения ими порядка и условий предоставления субсидий, в том числе в части  достижения результатов их предоставления, а также проверок органами муниципального финансового контроля в соответствии со статьями 268.1 и 269.2 Бюджетного кодекса РФ».</w:t>
      </w:r>
    </w:p>
    <w:p w:rsidR="00FB1834" w:rsidRDefault="00FB1834" w:rsidP="00FB1834">
      <w:pPr>
        <w:pStyle w:val="a7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Ч. 2 ст. 15 Положения изложить в следующей редакции:</w:t>
      </w:r>
    </w:p>
    <w:p w:rsidR="00FB1834" w:rsidRDefault="00FB1834" w:rsidP="00FB1834">
      <w:pPr>
        <w:pStyle w:val="a7"/>
        <w:spacing w:line="240" w:lineRule="atLeast"/>
        <w:ind w:left="0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«2. В решении о бюджете поселения </w:t>
      </w:r>
      <w:r w:rsidR="00AD5BD0">
        <w:rPr>
          <w:sz w:val="28"/>
          <w:szCs w:val="28"/>
        </w:rPr>
        <w:t>Покровский</w:t>
      </w:r>
      <w:r>
        <w:rPr>
          <w:sz w:val="28"/>
          <w:szCs w:val="28"/>
        </w:rPr>
        <w:t xml:space="preserve"> сельсовет могут предусматриваться субсидии иным некоммерческим организациям, не являющимся муниципальными учреждениями.</w:t>
      </w:r>
    </w:p>
    <w:p w:rsidR="00FB1834" w:rsidRDefault="00FB1834" w:rsidP="00FB1834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Порядок определения объема и предоставления указанных субсидий из бюджета поселения, в том числе результаты их предоставления,   устанавливается муниципальными правовыми актами администрации сельского поселения </w:t>
      </w:r>
      <w:r w:rsidR="00AD5BD0">
        <w:rPr>
          <w:sz w:val="28"/>
          <w:szCs w:val="28"/>
        </w:rPr>
        <w:t>Покровский</w:t>
      </w:r>
      <w:r>
        <w:rPr>
          <w:sz w:val="28"/>
          <w:szCs w:val="28"/>
        </w:rPr>
        <w:t xml:space="preserve"> сельсовет или нормативными правовыми актами (муниципальными правовыми актами) уполномоченных ими соответственно федеральных органов  государственной власти (федеральных государственных органов), органов государственной власти субъекта Российской Федерации, органов местного самоуправления. </w:t>
      </w:r>
      <w:r>
        <w:rPr>
          <w:color w:val="000000"/>
          <w:sz w:val="28"/>
          <w:szCs w:val="28"/>
        </w:rPr>
        <w:t>Указанные нормативные правовые акты, муниципальные правовые акты должны соответствовать общим требованиям, установленным Правительством Российской Федерации, и   содержать положения об осуществлении в отношении получателей субсидий и лиц, указанных в пункте 3 части 2 статьи 78.1 Бюджетного кодекса РФ, проверок главным распорядителем (распорядителем) бюджетных средств, предоставляющим  субсидии, соблюдения ими порядка и условий предоставления субсидий, в том числе в части достижения результатов их предоставления, а также проверок  органами муниципального финансового контроля в соответствии со статьями 268.1 и 269.2 Бюджетного кодекса».</w:t>
      </w:r>
    </w:p>
    <w:p w:rsidR="00FB1834" w:rsidRDefault="00FB1834" w:rsidP="00FB1834">
      <w:pPr>
        <w:pStyle w:val="a7"/>
        <w:ind w:left="0" w:firstLine="709"/>
        <w:jc w:val="both"/>
        <w:rPr>
          <w:color w:val="000000"/>
          <w:sz w:val="28"/>
          <w:szCs w:val="28"/>
        </w:rPr>
      </w:pPr>
    </w:p>
    <w:p w:rsidR="00FB1834" w:rsidRDefault="00FB1834" w:rsidP="00FB1834">
      <w:pPr>
        <w:pStyle w:val="3"/>
        <w:ind w:firstLine="0"/>
        <w:rPr>
          <w:szCs w:val="28"/>
        </w:rPr>
      </w:pPr>
      <w:r>
        <w:rPr>
          <w:szCs w:val="28"/>
        </w:rPr>
        <w:t xml:space="preserve">Глава сельского поселения                               </w:t>
      </w:r>
      <w:r w:rsidR="00AD5BD0">
        <w:rPr>
          <w:szCs w:val="28"/>
        </w:rPr>
        <w:t xml:space="preserve">                              </w:t>
      </w:r>
      <w:r>
        <w:rPr>
          <w:szCs w:val="28"/>
        </w:rPr>
        <w:t xml:space="preserve">  </w:t>
      </w:r>
      <w:r w:rsidR="00AD5BD0">
        <w:rPr>
          <w:szCs w:val="28"/>
        </w:rPr>
        <w:t>И.А.Акимова</w:t>
      </w:r>
    </w:p>
    <w:p w:rsidR="00AD5BD0" w:rsidRDefault="00AD5BD0" w:rsidP="00FB1834">
      <w:pPr>
        <w:pStyle w:val="3"/>
        <w:ind w:firstLine="0"/>
        <w:rPr>
          <w:szCs w:val="28"/>
        </w:rPr>
      </w:pPr>
    </w:p>
    <w:p w:rsidR="00AD5BD0" w:rsidRDefault="00AD5BD0" w:rsidP="00FB1834">
      <w:pPr>
        <w:pStyle w:val="3"/>
        <w:ind w:firstLine="0"/>
        <w:rPr>
          <w:szCs w:val="28"/>
        </w:rPr>
      </w:pPr>
    </w:p>
    <w:p w:rsidR="00AD5BD0" w:rsidRDefault="00AD5BD0" w:rsidP="00FB1834">
      <w:pPr>
        <w:pStyle w:val="3"/>
        <w:ind w:firstLine="0"/>
        <w:rPr>
          <w:szCs w:val="28"/>
        </w:rPr>
      </w:pPr>
      <w:bookmarkStart w:id="0" w:name="_GoBack"/>
      <w:bookmarkEnd w:id="0"/>
    </w:p>
    <w:sectPr w:rsidR="00AD5BD0" w:rsidSect="00553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7474C5"/>
    <w:multiLevelType w:val="hybridMultilevel"/>
    <w:tmpl w:val="F61C3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A57"/>
    <w:rsid w:val="005539C1"/>
    <w:rsid w:val="00AC1821"/>
    <w:rsid w:val="00AD5BD0"/>
    <w:rsid w:val="00EB2A57"/>
    <w:rsid w:val="00ED0C73"/>
    <w:rsid w:val="00FB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934BD-3F9A-424E-A775-47A39FCDE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83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FB1834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semiHidden/>
    <w:rsid w:val="00FB18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FB1834"/>
    <w:rPr>
      <w:sz w:val="28"/>
    </w:rPr>
  </w:style>
  <w:style w:type="character" w:customStyle="1" w:styleId="a6">
    <w:name w:val="Основной текст Знак"/>
    <w:basedOn w:val="a0"/>
    <w:link w:val="a5"/>
    <w:rsid w:val="00FB18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FB1834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FB18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FB1834"/>
    <w:pPr>
      <w:ind w:left="720"/>
      <w:contextualSpacing/>
    </w:pPr>
    <w:rPr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AC182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18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9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 1</dc:creator>
  <cp:keywords/>
  <dc:description/>
  <cp:lastModifiedBy>Пользователь</cp:lastModifiedBy>
  <cp:revision>2</cp:revision>
  <cp:lastPrinted>2022-03-14T04:24:00Z</cp:lastPrinted>
  <dcterms:created xsi:type="dcterms:W3CDTF">2022-03-14T04:29:00Z</dcterms:created>
  <dcterms:modified xsi:type="dcterms:W3CDTF">2022-03-14T04:29:00Z</dcterms:modified>
</cp:coreProperties>
</file>